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D5D" w:rsidRPr="009E66B8" w:rsidRDefault="0007502D" w:rsidP="009E66B8">
      <w:pPr>
        <w:spacing w:after="0"/>
        <w:jc w:val="center"/>
        <w:rPr>
          <w:sz w:val="32"/>
          <w:szCs w:val="32"/>
        </w:rPr>
      </w:pPr>
      <w:r w:rsidRPr="009E66B8">
        <w:rPr>
          <w:sz w:val="32"/>
          <w:szCs w:val="32"/>
        </w:rPr>
        <w:t>History of Design</w:t>
      </w:r>
    </w:p>
    <w:p w:rsidR="0007502D" w:rsidRDefault="0007502D" w:rsidP="009E66B8">
      <w:pPr>
        <w:spacing w:after="0"/>
        <w:jc w:val="center"/>
        <w:rPr>
          <w:sz w:val="32"/>
          <w:szCs w:val="32"/>
        </w:rPr>
      </w:pPr>
      <w:r w:rsidRPr="009E66B8">
        <w:rPr>
          <w:sz w:val="32"/>
          <w:szCs w:val="32"/>
        </w:rPr>
        <w:t xml:space="preserve">Instructor: Gayle </w:t>
      </w:r>
      <w:proofErr w:type="spellStart"/>
      <w:r w:rsidRPr="009E66B8">
        <w:rPr>
          <w:sz w:val="32"/>
          <w:szCs w:val="32"/>
        </w:rPr>
        <w:t>Clemans</w:t>
      </w:r>
      <w:proofErr w:type="spellEnd"/>
    </w:p>
    <w:p w:rsidR="009E66B8" w:rsidRPr="009E66B8" w:rsidRDefault="009E66B8" w:rsidP="009E66B8">
      <w:pPr>
        <w:spacing w:after="0"/>
        <w:jc w:val="center"/>
        <w:rPr>
          <w:sz w:val="32"/>
          <w:szCs w:val="32"/>
        </w:rPr>
      </w:pPr>
    </w:p>
    <w:p w:rsidR="009E66B8" w:rsidRPr="009E66B8" w:rsidRDefault="009E66B8" w:rsidP="009E66B8">
      <w:pPr>
        <w:spacing w:after="0"/>
        <w:jc w:val="center"/>
        <w:rPr>
          <w:sz w:val="32"/>
          <w:szCs w:val="32"/>
        </w:rPr>
      </w:pPr>
      <w:r w:rsidRPr="009E66B8">
        <w:rPr>
          <w:sz w:val="32"/>
          <w:szCs w:val="32"/>
        </w:rPr>
        <w:t>Hand-out #1 (</w:t>
      </w:r>
      <w:r w:rsidR="00034984">
        <w:rPr>
          <w:sz w:val="32"/>
          <w:szCs w:val="32"/>
        </w:rPr>
        <w:t>of 2</w:t>
      </w:r>
      <w:r w:rsidR="00E47EC8">
        <w:rPr>
          <w:sz w:val="32"/>
          <w:szCs w:val="32"/>
        </w:rPr>
        <w:t>) for Second</w:t>
      </w:r>
      <w:r w:rsidRPr="009E66B8">
        <w:rPr>
          <w:sz w:val="32"/>
          <w:szCs w:val="32"/>
        </w:rPr>
        <w:t xml:space="preserve"> Exam</w:t>
      </w:r>
    </w:p>
    <w:p w:rsidR="009E66B8" w:rsidRDefault="009E66B8">
      <w:pPr>
        <w:rPr>
          <w:b/>
        </w:rPr>
      </w:pPr>
    </w:p>
    <w:p w:rsidR="0007502D" w:rsidRPr="009E66B8" w:rsidRDefault="0007502D">
      <w:pPr>
        <w:rPr>
          <w:b/>
        </w:rPr>
      </w:pPr>
      <w:r w:rsidRPr="009E66B8">
        <w:rPr>
          <w:b/>
        </w:rPr>
        <w:t>Reading:</w:t>
      </w:r>
    </w:p>
    <w:p w:rsidR="0007502D" w:rsidRDefault="0007502D" w:rsidP="0007502D">
      <w:proofErr w:type="spellStart"/>
      <w:r>
        <w:t>Raizman</w:t>
      </w:r>
      <w:proofErr w:type="spellEnd"/>
      <w:r>
        <w:t>:</w:t>
      </w:r>
      <w:r w:rsidR="00227806">
        <w:t xml:space="preserve"> </w:t>
      </w:r>
      <w:r w:rsidR="009E66B8" w:rsidRPr="00034984">
        <w:rPr>
          <w:b/>
        </w:rPr>
        <w:t>entire</w:t>
      </w:r>
      <w:r w:rsidR="009E66B8">
        <w:t xml:space="preserve"> chapters relevant to lecture material</w:t>
      </w:r>
      <w:r w:rsidR="003476ED">
        <w:t>.</w:t>
      </w:r>
      <w:r w:rsidR="00034984">
        <w:t xml:space="preserve"> </w:t>
      </w:r>
      <w:r w:rsidR="00E47EC8">
        <w:t xml:space="preserve"> </w:t>
      </w:r>
      <w:r w:rsidR="00034984">
        <w:t xml:space="preserve">(I will not assign chapters </w:t>
      </w:r>
      <w:r w:rsidR="005B1E00">
        <w:t>to read in advance of lecture.  First, we a</w:t>
      </w:r>
      <w:r w:rsidR="00F27CEA">
        <w:t>nalyze images in class.  Reading the relevant sections AFTER class</w:t>
      </w:r>
      <w:r w:rsidR="005B1E00">
        <w:t xml:space="preserve"> augments and reinforces our analyses.  F</w:t>
      </w:r>
      <w:r w:rsidR="00034984">
        <w:t xml:space="preserve">ollow along in your book, </w:t>
      </w:r>
      <w:r w:rsidR="005B1E00">
        <w:t xml:space="preserve">finding </w:t>
      </w:r>
      <w:r w:rsidR="00034984">
        <w:t>material we’</w:t>
      </w:r>
      <w:r w:rsidR="00F27CEA">
        <w:t>ve covered in lecture</w:t>
      </w:r>
      <w:r w:rsidR="005B1E00">
        <w:t xml:space="preserve"> AND read all other material in those chapters)</w:t>
      </w:r>
      <w:r w:rsidR="009E66B8">
        <w:t xml:space="preserve">. </w:t>
      </w:r>
    </w:p>
    <w:p w:rsidR="00E47EC8" w:rsidRDefault="0007502D" w:rsidP="009E66B8">
      <w:pPr>
        <w:rPr>
          <w:b/>
        </w:rPr>
      </w:pPr>
      <w:r w:rsidRPr="009E66B8">
        <w:rPr>
          <w:b/>
        </w:rPr>
        <w:t>Images to Know:</w:t>
      </w:r>
      <w:r w:rsidR="009E66B8" w:rsidRPr="009E66B8">
        <w:rPr>
          <w:b/>
        </w:rPr>
        <w:t xml:space="preserve"> </w:t>
      </w:r>
    </w:p>
    <w:p w:rsidR="009E66B8" w:rsidRPr="009E66B8" w:rsidRDefault="00D86CD0" w:rsidP="009E66B8">
      <w:pPr>
        <w:rPr>
          <w:b/>
        </w:rPr>
      </w:pPr>
      <w:hyperlink r:id="rId6" w:history="1">
        <w:r w:rsidR="00E47EC8" w:rsidRPr="009646DC">
          <w:rPr>
            <w:rStyle w:val="Hyperlink"/>
          </w:rPr>
          <w:t>http://gayleclemans.wordpress.com/</w:t>
        </w:r>
      </w:hyperlink>
    </w:p>
    <w:p w:rsidR="00976459" w:rsidRDefault="00976459" w:rsidP="00976459">
      <w:pPr>
        <w:pStyle w:val="ListParagraph"/>
      </w:pPr>
    </w:p>
    <w:p w:rsidR="00976459" w:rsidRDefault="00976459" w:rsidP="00976459">
      <w:pPr>
        <w:pStyle w:val="ListParagraph"/>
        <w:numPr>
          <w:ilvl w:val="0"/>
          <w:numId w:val="1"/>
        </w:numPr>
      </w:pPr>
      <w:r>
        <w:t xml:space="preserve">A. M. </w:t>
      </w:r>
      <w:proofErr w:type="spellStart"/>
      <w:r>
        <w:t>Cassandre</w:t>
      </w:r>
      <w:proofErr w:type="spellEnd"/>
      <w:r>
        <w:t>, poster</w:t>
      </w:r>
    </w:p>
    <w:p w:rsidR="00976459" w:rsidRDefault="00976459" w:rsidP="00976459">
      <w:pPr>
        <w:pStyle w:val="ListParagraph"/>
        <w:numPr>
          <w:ilvl w:val="0"/>
          <w:numId w:val="1"/>
        </w:numPr>
      </w:pPr>
      <w:r w:rsidRPr="00976459">
        <w:t>William Van Allen, Chrysler Building</w:t>
      </w:r>
    </w:p>
    <w:p w:rsidR="001D184A" w:rsidRDefault="001D184A" w:rsidP="001D184A">
      <w:pPr>
        <w:pStyle w:val="ListParagraph"/>
        <w:numPr>
          <w:ilvl w:val="0"/>
          <w:numId w:val="1"/>
        </w:numPr>
      </w:pPr>
      <w:r>
        <w:t xml:space="preserve">Marcel Breuer, </w:t>
      </w:r>
      <w:proofErr w:type="spellStart"/>
      <w:r>
        <w:t>Wassily</w:t>
      </w:r>
      <w:proofErr w:type="spellEnd"/>
      <w:r>
        <w:t xml:space="preserve"> chair</w:t>
      </w:r>
    </w:p>
    <w:p w:rsidR="001D184A" w:rsidRDefault="001D184A" w:rsidP="001D184A">
      <w:pPr>
        <w:pStyle w:val="ListParagraph"/>
        <w:numPr>
          <w:ilvl w:val="0"/>
          <w:numId w:val="1"/>
        </w:numPr>
      </w:pPr>
      <w:r>
        <w:t>Josef Albers, Nesting Tables</w:t>
      </w:r>
    </w:p>
    <w:p w:rsidR="001D184A" w:rsidRDefault="001D184A" w:rsidP="001D184A">
      <w:pPr>
        <w:pStyle w:val="ListParagraph"/>
        <w:numPr>
          <w:ilvl w:val="0"/>
          <w:numId w:val="1"/>
        </w:numPr>
      </w:pPr>
      <w:r>
        <w:t>Herbert Bayer, universal alphabet</w:t>
      </w:r>
    </w:p>
    <w:p w:rsidR="001D184A" w:rsidRDefault="001D184A" w:rsidP="001D184A">
      <w:pPr>
        <w:pStyle w:val="ListParagraph"/>
        <w:numPr>
          <w:ilvl w:val="0"/>
          <w:numId w:val="1"/>
        </w:numPr>
      </w:pPr>
      <w:r>
        <w:t>Walter Gropius, Bauhaus building, Dessau</w:t>
      </w:r>
    </w:p>
    <w:p w:rsidR="001D184A" w:rsidRDefault="001D184A" w:rsidP="001D184A">
      <w:pPr>
        <w:pStyle w:val="ListParagraph"/>
        <w:numPr>
          <w:ilvl w:val="0"/>
          <w:numId w:val="1"/>
        </w:numPr>
      </w:pPr>
      <w:r>
        <w:t xml:space="preserve">Ludwig </w:t>
      </w:r>
      <w:proofErr w:type="spellStart"/>
      <w:r>
        <w:t>Mies</w:t>
      </w:r>
      <w:proofErr w:type="spellEnd"/>
      <w:r>
        <w:t xml:space="preserve"> van der </w:t>
      </w:r>
      <w:proofErr w:type="spellStart"/>
      <w:r>
        <w:t>Rohe</w:t>
      </w:r>
      <w:proofErr w:type="spellEnd"/>
      <w:r>
        <w:t>, chair</w:t>
      </w:r>
    </w:p>
    <w:p w:rsidR="0039458F" w:rsidRDefault="0039458F" w:rsidP="0039458F">
      <w:pPr>
        <w:pStyle w:val="ListParagraph"/>
        <w:numPr>
          <w:ilvl w:val="0"/>
          <w:numId w:val="1"/>
        </w:numPr>
      </w:pPr>
      <w:r>
        <w:t xml:space="preserve">Louis Sullivan, The Guaranty building </w:t>
      </w:r>
    </w:p>
    <w:p w:rsidR="001D184A" w:rsidRDefault="001D184A" w:rsidP="0039458F">
      <w:pPr>
        <w:pStyle w:val="ListParagraph"/>
        <w:numPr>
          <w:ilvl w:val="0"/>
          <w:numId w:val="1"/>
        </w:numPr>
      </w:pPr>
      <w:r>
        <w:t xml:space="preserve">Le Corbusier, Villa </w:t>
      </w:r>
      <w:proofErr w:type="spellStart"/>
      <w:r>
        <w:t>Savoye</w:t>
      </w:r>
      <w:proofErr w:type="spellEnd"/>
    </w:p>
    <w:p w:rsidR="001D184A" w:rsidRDefault="001D184A" w:rsidP="001D184A">
      <w:pPr>
        <w:pStyle w:val="ListParagraph"/>
        <w:numPr>
          <w:ilvl w:val="0"/>
          <w:numId w:val="1"/>
        </w:numPr>
      </w:pPr>
      <w:r>
        <w:t>Frank Lloyd Wright, Kaufmann House (</w:t>
      </w:r>
      <w:proofErr w:type="spellStart"/>
      <w:r>
        <w:t>Fallingwater</w:t>
      </w:r>
      <w:proofErr w:type="spellEnd"/>
      <w:r>
        <w:t xml:space="preserve">) </w:t>
      </w:r>
    </w:p>
    <w:p w:rsidR="001D184A" w:rsidRDefault="001D184A" w:rsidP="001D184A">
      <w:pPr>
        <w:pStyle w:val="ListParagraph"/>
        <w:numPr>
          <w:ilvl w:val="0"/>
          <w:numId w:val="1"/>
        </w:numPr>
      </w:pPr>
      <w:r>
        <w:t>Frank Lloyd Wright, The Guggenheim Museum</w:t>
      </w:r>
    </w:p>
    <w:p w:rsidR="0012387B" w:rsidRDefault="0012387B" w:rsidP="0012387B">
      <w:pPr>
        <w:pStyle w:val="ListParagraph"/>
        <w:numPr>
          <w:ilvl w:val="0"/>
          <w:numId w:val="1"/>
        </w:numPr>
      </w:pPr>
      <w:r>
        <w:t xml:space="preserve">Paul Renner, </w:t>
      </w:r>
      <w:proofErr w:type="spellStart"/>
      <w:r>
        <w:t>Futura</w:t>
      </w:r>
      <w:proofErr w:type="spellEnd"/>
      <w:r>
        <w:t xml:space="preserve"> typeface </w:t>
      </w:r>
    </w:p>
    <w:p w:rsidR="0012387B" w:rsidRDefault="0012387B" w:rsidP="0012387B">
      <w:pPr>
        <w:pStyle w:val="ListParagraph"/>
        <w:numPr>
          <w:ilvl w:val="0"/>
          <w:numId w:val="1"/>
        </w:numPr>
      </w:pPr>
      <w:r>
        <w:t xml:space="preserve">Jan </w:t>
      </w:r>
      <w:proofErr w:type="spellStart"/>
      <w:r>
        <w:t>Tschichold</w:t>
      </w:r>
      <w:proofErr w:type="spellEnd"/>
      <w:r>
        <w:t>, Casanova, film poster for movie theater</w:t>
      </w:r>
    </w:p>
    <w:p w:rsidR="0012387B" w:rsidRDefault="0012387B" w:rsidP="0012387B">
      <w:pPr>
        <w:pStyle w:val="ListParagraph"/>
        <w:numPr>
          <w:ilvl w:val="0"/>
          <w:numId w:val="1"/>
        </w:numPr>
      </w:pPr>
      <w:r>
        <w:t>Edward Johnston, London Underground design</w:t>
      </w:r>
    </w:p>
    <w:p w:rsidR="0012387B" w:rsidRDefault="0012387B" w:rsidP="0012387B">
      <w:pPr>
        <w:pStyle w:val="ListParagraph"/>
        <w:numPr>
          <w:ilvl w:val="0"/>
          <w:numId w:val="1"/>
        </w:numPr>
      </w:pPr>
      <w:r>
        <w:t>Norman Rockwell, Rosie the Riveter</w:t>
      </w:r>
    </w:p>
    <w:p w:rsidR="0012387B" w:rsidRDefault="0012387B" w:rsidP="0012387B">
      <w:pPr>
        <w:pStyle w:val="ListParagraph"/>
        <w:numPr>
          <w:ilvl w:val="0"/>
          <w:numId w:val="1"/>
        </w:numPr>
      </w:pPr>
      <w:proofErr w:type="spellStart"/>
      <w:r>
        <w:t>Fiestaware</w:t>
      </w:r>
      <w:proofErr w:type="spellEnd"/>
    </w:p>
    <w:p w:rsidR="0012387B" w:rsidRDefault="0012387B" w:rsidP="0012387B">
      <w:pPr>
        <w:pStyle w:val="ListParagraph"/>
        <w:numPr>
          <w:ilvl w:val="0"/>
          <w:numId w:val="1"/>
        </w:numPr>
      </w:pPr>
      <w:r>
        <w:t>Example</w:t>
      </w:r>
      <w:r w:rsidR="00DC38FC">
        <w:t>s</w:t>
      </w:r>
      <w:r>
        <w:t xml:space="preserve"> of WWII poster</w:t>
      </w:r>
    </w:p>
    <w:p w:rsidR="009E66B8" w:rsidRPr="009E66B8" w:rsidRDefault="009E66B8" w:rsidP="009E66B8">
      <w:pPr>
        <w:rPr>
          <w:rFonts w:ascii="Times New Roman" w:eastAsia="Times New Roman" w:hAnsi="Times New Roman" w:cs="Times New Roman"/>
          <w:b/>
          <w:bCs/>
          <w:vanish/>
          <w:sz w:val="36"/>
          <w:szCs w:val="36"/>
        </w:rPr>
      </w:pPr>
      <w:r w:rsidRPr="009E66B8">
        <w:rPr>
          <w:rFonts w:ascii="Times New Roman" w:eastAsia="Times New Roman" w:hAnsi="Times New Roman" w:cs="Times New Roman"/>
          <w:b/>
          <w:bCs/>
          <w:vanish/>
          <w:sz w:val="36"/>
          <w:szCs w:val="36"/>
        </w:rPr>
        <w:t xml:space="preserve">Thomas E. Warren, “Centripetal Spring” Chair, </w:t>
      </w:r>
    </w:p>
    <w:p w:rsidR="009E66B8" w:rsidRPr="009E66B8" w:rsidRDefault="009E66B8" w:rsidP="009E66B8">
      <w:pPr>
        <w:spacing w:before="100" w:beforeAutospacing="1" w:after="100" w:afterAutospacing="1" w:line="240" w:lineRule="auto"/>
        <w:outlineLvl w:val="1"/>
        <w:rPr>
          <w:rFonts w:ascii="Times New Roman" w:eastAsia="Times New Roman" w:hAnsi="Times New Roman" w:cs="Times New Roman"/>
          <w:b/>
          <w:bCs/>
          <w:vanish/>
          <w:sz w:val="36"/>
          <w:szCs w:val="36"/>
        </w:rPr>
      </w:pPr>
      <w:r w:rsidRPr="009E66B8">
        <w:rPr>
          <w:rFonts w:ascii="Times New Roman" w:eastAsia="Times New Roman" w:hAnsi="Times New Roman" w:cs="Times New Roman"/>
          <w:b/>
          <w:bCs/>
          <w:vanish/>
          <w:sz w:val="36"/>
          <w:szCs w:val="36"/>
        </w:rPr>
        <w:t xml:space="preserve">Thomas E. Warren, “Centripetal Spring” Chair, </w:t>
      </w:r>
    </w:p>
    <w:p w:rsidR="0007502D" w:rsidRDefault="0007502D"/>
    <w:p w:rsidR="000C0070" w:rsidRDefault="000C0070">
      <w:pPr>
        <w:rPr>
          <w:b/>
        </w:rPr>
      </w:pPr>
    </w:p>
    <w:p w:rsidR="00D23399" w:rsidRDefault="00D23399">
      <w:pPr>
        <w:rPr>
          <w:b/>
        </w:rPr>
      </w:pPr>
      <w:r>
        <w:rPr>
          <w:b/>
        </w:rPr>
        <w:br w:type="page"/>
      </w:r>
    </w:p>
    <w:p w:rsidR="0007502D" w:rsidRPr="009E66B8" w:rsidRDefault="0007502D">
      <w:pPr>
        <w:rPr>
          <w:b/>
        </w:rPr>
      </w:pPr>
      <w:r w:rsidRPr="009E66B8">
        <w:rPr>
          <w:b/>
        </w:rPr>
        <w:lastRenderedPageBreak/>
        <w:t>Terms and Concepts to Know:</w:t>
      </w:r>
    </w:p>
    <w:p w:rsidR="00034984" w:rsidRDefault="00034984" w:rsidP="009E66B8">
      <w:pPr>
        <w:pStyle w:val="ListParagraph"/>
        <w:numPr>
          <w:ilvl w:val="0"/>
          <w:numId w:val="2"/>
        </w:numPr>
        <w:spacing w:after="0" w:line="240" w:lineRule="auto"/>
        <w:sectPr w:rsidR="00034984">
          <w:pgSz w:w="12240" w:h="15840"/>
          <w:pgMar w:top="1440" w:right="1440" w:bottom="1440" w:left="1440" w:header="720" w:footer="720" w:gutter="0"/>
          <w:cols w:space="720"/>
          <w:docGrid w:linePitch="360"/>
        </w:sectPr>
      </w:pPr>
    </w:p>
    <w:p w:rsidR="00E47EC8" w:rsidRDefault="00E47EC8" w:rsidP="00E47EC8">
      <w:pPr>
        <w:pStyle w:val="ListParagraph"/>
        <w:numPr>
          <w:ilvl w:val="0"/>
          <w:numId w:val="2"/>
        </w:numPr>
        <w:spacing w:after="0" w:line="240" w:lineRule="auto"/>
      </w:pPr>
      <w:r>
        <w:lastRenderedPageBreak/>
        <w:t xml:space="preserve">Art Deco </w:t>
      </w:r>
    </w:p>
    <w:p w:rsidR="00E47EC8" w:rsidRDefault="00E47EC8" w:rsidP="00E47EC8">
      <w:pPr>
        <w:pStyle w:val="ListParagraph"/>
        <w:numPr>
          <w:ilvl w:val="0"/>
          <w:numId w:val="2"/>
        </w:numPr>
        <w:spacing w:after="0" w:line="240" w:lineRule="auto"/>
      </w:pPr>
      <w:r>
        <w:t>Design/Architectural Elements of Art Deco</w:t>
      </w:r>
    </w:p>
    <w:p w:rsidR="00E47EC8" w:rsidRDefault="00E47EC8" w:rsidP="00E47EC8">
      <w:pPr>
        <w:pStyle w:val="ListParagraph"/>
        <w:numPr>
          <w:ilvl w:val="0"/>
          <w:numId w:val="2"/>
        </w:numPr>
        <w:spacing w:after="0" w:line="240" w:lineRule="auto"/>
      </w:pPr>
      <w:r>
        <w:t xml:space="preserve">Streamline (Streamline </w:t>
      </w:r>
      <w:proofErr w:type="spellStart"/>
      <w:r>
        <w:t>Moderne</w:t>
      </w:r>
      <w:proofErr w:type="spellEnd"/>
      <w:r>
        <w:t>)</w:t>
      </w:r>
    </w:p>
    <w:p w:rsidR="00E47EC8" w:rsidRDefault="00E47EC8" w:rsidP="00E47EC8">
      <w:pPr>
        <w:pStyle w:val="ListParagraph"/>
        <w:numPr>
          <w:ilvl w:val="0"/>
          <w:numId w:val="2"/>
        </w:numPr>
        <w:spacing w:after="0" w:line="240" w:lineRule="auto"/>
      </w:pPr>
      <w:r>
        <w:t xml:space="preserve">A.M. </w:t>
      </w:r>
      <w:proofErr w:type="spellStart"/>
      <w:r>
        <w:t>Cassandre</w:t>
      </w:r>
      <w:proofErr w:type="spellEnd"/>
    </w:p>
    <w:p w:rsidR="001D184A" w:rsidRDefault="001D184A" w:rsidP="001D184A">
      <w:pPr>
        <w:pStyle w:val="ListParagraph"/>
        <w:numPr>
          <w:ilvl w:val="0"/>
          <w:numId w:val="2"/>
        </w:numPr>
        <w:spacing w:after="0" w:line="240" w:lineRule="auto"/>
      </w:pPr>
      <w:r>
        <w:t xml:space="preserve">modern architecture </w:t>
      </w:r>
    </w:p>
    <w:p w:rsidR="001D184A" w:rsidRDefault="001D184A" w:rsidP="001D184A">
      <w:pPr>
        <w:pStyle w:val="ListParagraph"/>
        <w:numPr>
          <w:ilvl w:val="0"/>
          <w:numId w:val="2"/>
        </w:numPr>
        <w:spacing w:after="0" w:line="240" w:lineRule="auto"/>
      </w:pPr>
      <w:r>
        <w:t>"rational" use of modern materials</w:t>
      </w:r>
    </w:p>
    <w:p w:rsidR="001D184A" w:rsidRDefault="001D184A" w:rsidP="001D184A">
      <w:pPr>
        <w:pStyle w:val="ListParagraph"/>
        <w:numPr>
          <w:ilvl w:val="0"/>
          <w:numId w:val="2"/>
        </w:numPr>
        <w:spacing w:after="0" w:line="240" w:lineRule="auto"/>
      </w:pPr>
      <w:r>
        <w:t>principles of functionalist planning</w:t>
      </w:r>
    </w:p>
    <w:p w:rsidR="001D184A" w:rsidRDefault="001D184A" w:rsidP="001D184A">
      <w:pPr>
        <w:pStyle w:val="ListParagraph"/>
        <w:numPr>
          <w:ilvl w:val="0"/>
          <w:numId w:val="2"/>
        </w:numPr>
        <w:spacing w:after="0" w:line="240" w:lineRule="auto"/>
      </w:pPr>
      <w:r>
        <w:t>rejection of historical precedent and ornament</w:t>
      </w:r>
    </w:p>
    <w:p w:rsidR="001D184A" w:rsidRDefault="001D184A" w:rsidP="001D184A">
      <w:pPr>
        <w:pStyle w:val="ListParagraph"/>
        <w:numPr>
          <w:ilvl w:val="0"/>
          <w:numId w:val="2"/>
        </w:numPr>
        <w:spacing w:after="0" w:line="240" w:lineRule="auto"/>
      </w:pPr>
      <w:r>
        <w:t xml:space="preserve">architecture as sculptural form </w:t>
      </w:r>
    </w:p>
    <w:p w:rsidR="001D184A" w:rsidRDefault="001D184A" w:rsidP="001D184A">
      <w:pPr>
        <w:pStyle w:val="ListParagraph"/>
        <w:numPr>
          <w:ilvl w:val="0"/>
          <w:numId w:val="2"/>
        </w:numPr>
        <w:spacing w:after="0" w:line="240" w:lineRule="auto"/>
      </w:pPr>
      <w:r>
        <w:t>Le Corbusier: buildings as “machines for living”</w:t>
      </w:r>
    </w:p>
    <w:p w:rsidR="001D184A" w:rsidRDefault="001D184A" w:rsidP="001D184A">
      <w:pPr>
        <w:pStyle w:val="ListParagraph"/>
        <w:numPr>
          <w:ilvl w:val="0"/>
          <w:numId w:val="2"/>
        </w:numPr>
        <w:spacing w:after="0" w:line="240" w:lineRule="auto"/>
      </w:pPr>
      <w:r>
        <w:t>Louis Sullivan: “form ever follows function”</w:t>
      </w:r>
    </w:p>
    <w:p w:rsidR="001D184A" w:rsidRDefault="001D184A" w:rsidP="001D184A">
      <w:pPr>
        <w:pStyle w:val="ListParagraph"/>
        <w:numPr>
          <w:ilvl w:val="0"/>
          <w:numId w:val="2"/>
        </w:numPr>
        <w:spacing w:after="0" w:line="240" w:lineRule="auto"/>
      </w:pPr>
      <w:r>
        <w:t>International style</w:t>
      </w:r>
    </w:p>
    <w:p w:rsidR="001D184A" w:rsidRDefault="001D184A" w:rsidP="001D184A">
      <w:pPr>
        <w:pStyle w:val="ListParagraph"/>
        <w:numPr>
          <w:ilvl w:val="0"/>
          <w:numId w:val="2"/>
        </w:numPr>
        <w:spacing w:after="0" w:line="240" w:lineRule="auto"/>
      </w:pPr>
      <w:r>
        <w:t>Functionalism</w:t>
      </w:r>
    </w:p>
    <w:p w:rsidR="001D184A" w:rsidRDefault="001D184A" w:rsidP="001D184A">
      <w:pPr>
        <w:pStyle w:val="ListParagraph"/>
        <w:numPr>
          <w:ilvl w:val="0"/>
          <w:numId w:val="2"/>
        </w:numPr>
        <w:spacing w:after="0" w:line="240" w:lineRule="auto"/>
      </w:pPr>
      <w:r>
        <w:t>Le Corbusier</w:t>
      </w:r>
    </w:p>
    <w:p w:rsidR="001D184A" w:rsidRDefault="001D184A" w:rsidP="001D184A">
      <w:pPr>
        <w:pStyle w:val="ListParagraph"/>
        <w:numPr>
          <w:ilvl w:val="0"/>
          <w:numId w:val="2"/>
        </w:numPr>
        <w:spacing w:after="0" w:line="240" w:lineRule="auto"/>
      </w:pPr>
      <w:r>
        <w:t>Walter Gropius</w:t>
      </w:r>
    </w:p>
    <w:p w:rsidR="001D184A" w:rsidRDefault="001D184A" w:rsidP="001D184A">
      <w:pPr>
        <w:pStyle w:val="ListParagraph"/>
        <w:numPr>
          <w:ilvl w:val="0"/>
          <w:numId w:val="2"/>
        </w:numPr>
        <w:spacing w:after="0" w:line="240" w:lineRule="auto"/>
      </w:pPr>
      <w:proofErr w:type="spellStart"/>
      <w:r>
        <w:t>Mies</w:t>
      </w:r>
      <w:proofErr w:type="spellEnd"/>
      <w:r>
        <w:t xml:space="preserve"> van der </w:t>
      </w:r>
      <w:proofErr w:type="spellStart"/>
      <w:r>
        <w:t>Rohe</w:t>
      </w:r>
      <w:proofErr w:type="spellEnd"/>
    </w:p>
    <w:p w:rsidR="001D184A" w:rsidRDefault="001D184A" w:rsidP="001D184A">
      <w:pPr>
        <w:pStyle w:val="ListParagraph"/>
        <w:numPr>
          <w:ilvl w:val="0"/>
          <w:numId w:val="2"/>
        </w:numPr>
        <w:spacing w:after="0" w:line="240" w:lineRule="auto"/>
      </w:pPr>
      <w:proofErr w:type="spellStart"/>
      <w:r>
        <w:t>Wassily</w:t>
      </w:r>
      <w:proofErr w:type="spellEnd"/>
      <w:r>
        <w:t xml:space="preserve"> Kandinsky</w:t>
      </w:r>
    </w:p>
    <w:p w:rsidR="001D184A" w:rsidRDefault="001D184A" w:rsidP="001D184A">
      <w:pPr>
        <w:pStyle w:val="ListParagraph"/>
        <w:numPr>
          <w:ilvl w:val="0"/>
          <w:numId w:val="2"/>
        </w:numPr>
        <w:spacing w:after="0" w:line="240" w:lineRule="auto"/>
      </w:pPr>
      <w:r>
        <w:t>Josef Albers</w:t>
      </w:r>
    </w:p>
    <w:p w:rsidR="001D184A" w:rsidRDefault="001D184A" w:rsidP="001D184A">
      <w:pPr>
        <w:pStyle w:val="ListParagraph"/>
        <w:numPr>
          <w:ilvl w:val="0"/>
          <w:numId w:val="2"/>
        </w:numPr>
        <w:spacing w:after="0" w:line="240" w:lineRule="auto"/>
      </w:pPr>
      <w:r>
        <w:t>The Bauhaus</w:t>
      </w:r>
    </w:p>
    <w:p w:rsidR="001D184A" w:rsidRDefault="001D184A" w:rsidP="001D184A">
      <w:pPr>
        <w:pStyle w:val="ListParagraph"/>
        <w:numPr>
          <w:ilvl w:val="0"/>
          <w:numId w:val="2"/>
        </w:numPr>
        <w:spacing w:after="0" w:line="240" w:lineRule="auto"/>
      </w:pPr>
      <w:r>
        <w:t>Workshop model of art education</w:t>
      </w:r>
    </w:p>
    <w:p w:rsidR="001D184A" w:rsidRDefault="001D184A" w:rsidP="001D184A">
      <w:pPr>
        <w:pStyle w:val="ListParagraph"/>
        <w:numPr>
          <w:ilvl w:val="0"/>
          <w:numId w:val="2"/>
        </w:numPr>
        <w:spacing w:after="0" w:line="240" w:lineRule="auto"/>
      </w:pPr>
      <w:r>
        <w:t>Photo-collage</w:t>
      </w:r>
      <w:r w:rsidR="00E81094">
        <w:t>, photomontage</w:t>
      </w:r>
    </w:p>
    <w:p w:rsidR="001D184A" w:rsidRDefault="001D184A" w:rsidP="001D184A">
      <w:pPr>
        <w:pStyle w:val="ListParagraph"/>
        <w:numPr>
          <w:ilvl w:val="0"/>
          <w:numId w:val="2"/>
        </w:numPr>
        <w:spacing w:after="0" w:line="240" w:lineRule="auto"/>
      </w:pPr>
      <w:r>
        <w:t xml:space="preserve">Albers, Homage to a Square </w:t>
      </w:r>
    </w:p>
    <w:p w:rsidR="001D184A" w:rsidRDefault="001D184A" w:rsidP="001D184A">
      <w:pPr>
        <w:pStyle w:val="ListParagraph"/>
        <w:numPr>
          <w:ilvl w:val="0"/>
          <w:numId w:val="2"/>
        </w:numPr>
        <w:spacing w:after="0" w:line="240" w:lineRule="auto"/>
      </w:pPr>
      <w:r>
        <w:t>Unity of high art, design, and craft</w:t>
      </w:r>
    </w:p>
    <w:p w:rsidR="001D184A" w:rsidRDefault="001D184A" w:rsidP="001D184A">
      <w:pPr>
        <w:pStyle w:val="ListParagraph"/>
        <w:numPr>
          <w:ilvl w:val="0"/>
          <w:numId w:val="2"/>
        </w:numPr>
        <w:spacing w:after="0" w:line="240" w:lineRule="auto"/>
      </w:pPr>
      <w:r>
        <w:t>Mass production</w:t>
      </w:r>
    </w:p>
    <w:p w:rsidR="001D184A" w:rsidRDefault="001D184A" w:rsidP="001D184A">
      <w:pPr>
        <w:pStyle w:val="ListParagraph"/>
        <w:numPr>
          <w:ilvl w:val="0"/>
          <w:numId w:val="2"/>
        </w:numPr>
        <w:spacing w:after="0" w:line="240" w:lineRule="auto"/>
      </w:pPr>
      <w:r>
        <w:t>National Socialist (Nazi) response to the Bauhaus and modern design/art in general</w:t>
      </w:r>
    </w:p>
    <w:p w:rsidR="001D184A" w:rsidRDefault="001D184A" w:rsidP="000C0070">
      <w:pPr>
        <w:pStyle w:val="ListParagraph"/>
        <w:numPr>
          <w:ilvl w:val="0"/>
          <w:numId w:val="2"/>
        </w:numPr>
        <w:spacing w:after="0" w:line="240" w:lineRule="auto"/>
      </w:pPr>
      <w:r>
        <w:t xml:space="preserve">Degenerate art </w:t>
      </w:r>
    </w:p>
    <w:p w:rsidR="00D86CD0" w:rsidRDefault="00D86CD0" w:rsidP="00D86CD0">
      <w:pPr>
        <w:pStyle w:val="ListParagraph"/>
        <w:numPr>
          <w:ilvl w:val="0"/>
          <w:numId w:val="2"/>
        </w:numPr>
        <w:spacing w:after="0" w:line="240" w:lineRule="auto"/>
      </w:pPr>
      <w:r>
        <w:t>The radio</w:t>
      </w:r>
    </w:p>
    <w:p w:rsidR="00D86CD0" w:rsidRPr="00D86CD0" w:rsidRDefault="00D86CD0" w:rsidP="00D86CD0">
      <w:pPr>
        <w:pStyle w:val="ListParagraph"/>
        <w:numPr>
          <w:ilvl w:val="0"/>
          <w:numId w:val="6"/>
        </w:numPr>
      </w:pPr>
      <w:r w:rsidRPr="00D86CD0">
        <w:t xml:space="preserve">Migration of Modern art/design to U.S. </w:t>
      </w:r>
    </w:p>
    <w:p w:rsidR="0012387B" w:rsidRPr="004905CF" w:rsidRDefault="0012387B" w:rsidP="0012387B">
      <w:pPr>
        <w:pStyle w:val="ListParagraph"/>
        <w:numPr>
          <w:ilvl w:val="0"/>
          <w:numId w:val="6"/>
        </w:numPr>
      </w:pPr>
      <w:r w:rsidRPr="004905CF">
        <w:t>The New Typography</w:t>
      </w:r>
    </w:p>
    <w:p w:rsidR="0012387B" w:rsidRDefault="0012387B" w:rsidP="0012387B">
      <w:pPr>
        <w:pStyle w:val="ListParagraph"/>
        <w:numPr>
          <w:ilvl w:val="0"/>
          <w:numId w:val="6"/>
        </w:numPr>
        <w:spacing w:after="0"/>
      </w:pPr>
      <w:r>
        <w:lastRenderedPageBreak/>
        <w:t xml:space="preserve">Jan </w:t>
      </w:r>
      <w:proofErr w:type="spellStart"/>
      <w:r>
        <w:t>Tschichold</w:t>
      </w:r>
      <w:proofErr w:type="spellEnd"/>
    </w:p>
    <w:p w:rsidR="0012387B" w:rsidRDefault="0012387B" w:rsidP="0012387B">
      <w:pPr>
        <w:pStyle w:val="ListParagraph"/>
        <w:numPr>
          <w:ilvl w:val="0"/>
          <w:numId w:val="6"/>
        </w:numPr>
        <w:spacing w:after="0"/>
      </w:pPr>
      <w:r>
        <w:t>Codification of The New Typography</w:t>
      </w:r>
    </w:p>
    <w:p w:rsidR="0012387B" w:rsidRDefault="0012387B" w:rsidP="0012387B">
      <w:pPr>
        <w:pStyle w:val="ListParagraph"/>
        <w:numPr>
          <w:ilvl w:val="0"/>
          <w:numId w:val="6"/>
        </w:numPr>
        <w:spacing w:after="0"/>
      </w:pPr>
      <w:r>
        <w:t>clarity, legibility</w:t>
      </w:r>
    </w:p>
    <w:p w:rsidR="0012387B" w:rsidRDefault="0012387B" w:rsidP="0012387B">
      <w:pPr>
        <w:pStyle w:val="ListParagraph"/>
        <w:numPr>
          <w:ilvl w:val="0"/>
          <w:numId w:val="6"/>
        </w:numPr>
        <w:spacing w:after="0"/>
      </w:pPr>
      <w:r>
        <w:t>Dominance of sans serif</w:t>
      </w:r>
    </w:p>
    <w:p w:rsidR="0012387B" w:rsidRDefault="0012387B" w:rsidP="0012387B">
      <w:pPr>
        <w:pStyle w:val="ListParagraph"/>
        <w:numPr>
          <w:ilvl w:val="0"/>
          <w:numId w:val="6"/>
        </w:numPr>
        <w:spacing w:after="0"/>
      </w:pPr>
      <w:r>
        <w:t>modular sans serif</w:t>
      </w:r>
    </w:p>
    <w:p w:rsidR="0012387B" w:rsidRDefault="0012387B" w:rsidP="0012387B">
      <w:pPr>
        <w:pStyle w:val="ListParagraph"/>
        <w:numPr>
          <w:ilvl w:val="0"/>
          <w:numId w:val="6"/>
        </w:numPr>
        <w:spacing w:after="0"/>
      </w:pPr>
      <w:r>
        <w:t xml:space="preserve">“geometric” or </w:t>
      </w:r>
      <w:proofErr w:type="spellStart"/>
      <w:r>
        <w:t>monoweight</w:t>
      </w:r>
      <w:proofErr w:type="spellEnd"/>
      <w:r>
        <w:t xml:space="preserve"> type</w:t>
      </w:r>
    </w:p>
    <w:p w:rsidR="0012387B" w:rsidRDefault="0012387B" w:rsidP="0012387B">
      <w:pPr>
        <w:pStyle w:val="ListParagraph"/>
        <w:numPr>
          <w:ilvl w:val="0"/>
          <w:numId w:val="6"/>
        </w:numPr>
        <w:spacing w:after="0"/>
      </w:pPr>
      <w:r>
        <w:t>Migration of Modern art/design to U.S.</w:t>
      </w:r>
    </w:p>
    <w:p w:rsidR="0012387B" w:rsidRDefault="0012387B" w:rsidP="0012387B">
      <w:pPr>
        <w:pStyle w:val="ListParagraph"/>
        <w:numPr>
          <w:ilvl w:val="0"/>
          <w:numId w:val="6"/>
        </w:numPr>
        <w:spacing w:after="0"/>
      </w:pPr>
      <w:r>
        <w:t>Regionalism (Social Realism)</w:t>
      </w:r>
    </w:p>
    <w:p w:rsidR="0012387B" w:rsidRDefault="0012387B" w:rsidP="0012387B">
      <w:pPr>
        <w:pStyle w:val="ListParagraph"/>
        <w:numPr>
          <w:ilvl w:val="0"/>
          <w:numId w:val="6"/>
        </w:numPr>
        <w:spacing w:after="0"/>
      </w:pPr>
      <w:r>
        <w:t>nostalgia</w:t>
      </w:r>
    </w:p>
    <w:p w:rsidR="0012387B" w:rsidRDefault="0012387B" w:rsidP="0012387B">
      <w:pPr>
        <w:pStyle w:val="ListParagraph"/>
        <w:numPr>
          <w:ilvl w:val="0"/>
          <w:numId w:val="6"/>
        </w:numPr>
        <w:spacing w:after="0"/>
      </w:pPr>
      <w:r>
        <w:t>Norman Rockwell</w:t>
      </w:r>
    </w:p>
    <w:p w:rsidR="0012387B" w:rsidRDefault="0012387B" w:rsidP="0012387B">
      <w:pPr>
        <w:pStyle w:val="ListParagraph"/>
        <w:numPr>
          <w:ilvl w:val="0"/>
          <w:numId w:val="6"/>
        </w:numPr>
        <w:spacing w:after="0"/>
      </w:pPr>
      <w:r>
        <w:t>WW II (1939-45; U.S. involvement 1941-45)</w:t>
      </w:r>
    </w:p>
    <w:p w:rsidR="00976459" w:rsidRDefault="0012387B" w:rsidP="00976459">
      <w:pPr>
        <w:pStyle w:val="ListParagraph"/>
        <w:numPr>
          <w:ilvl w:val="0"/>
          <w:numId w:val="6"/>
        </w:numPr>
      </w:pPr>
      <w:r>
        <w:t>Fordism</w:t>
      </w:r>
      <w:r w:rsidR="00976459" w:rsidRPr="00976459">
        <w:t xml:space="preserve"> </w:t>
      </w:r>
    </w:p>
    <w:p w:rsidR="00976459" w:rsidRPr="00976459" w:rsidRDefault="00976459" w:rsidP="00976459">
      <w:pPr>
        <w:pStyle w:val="ListParagraph"/>
        <w:numPr>
          <w:ilvl w:val="0"/>
          <w:numId w:val="6"/>
        </w:numPr>
      </w:pPr>
      <w:r w:rsidRPr="00976459">
        <w:t>Model T</w:t>
      </w:r>
    </w:p>
    <w:p w:rsidR="0012387B" w:rsidRDefault="0012387B" w:rsidP="0012387B">
      <w:pPr>
        <w:pStyle w:val="ListParagraph"/>
        <w:numPr>
          <w:ilvl w:val="0"/>
          <w:numId w:val="6"/>
        </w:numPr>
        <w:spacing w:after="0"/>
      </w:pPr>
      <w:r>
        <w:t>standardization</w:t>
      </w:r>
    </w:p>
    <w:p w:rsidR="0012387B" w:rsidRDefault="0012387B" w:rsidP="0012387B">
      <w:pPr>
        <w:pStyle w:val="ListParagraph"/>
        <w:numPr>
          <w:ilvl w:val="0"/>
          <w:numId w:val="6"/>
        </w:numPr>
        <w:spacing w:after="0"/>
      </w:pPr>
      <w:r>
        <w:t>Efficiency</w:t>
      </w:r>
    </w:p>
    <w:p w:rsidR="0012387B" w:rsidRDefault="0012387B" w:rsidP="0012387B">
      <w:pPr>
        <w:pStyle w:val="ListParagraph"/>
        <w:numPr>
          <w:ilvl w:val="0"/>
          <w:numId w:val="6"/>
        </w:numPr>
        <w:spacing w:after="0"/>
      </w:pPr>
      <w:r>
        <w:t>Modern kitchen design</w:t>
      </w:r>
    </w:p>
    <w:p w:rsidR="0012387B" w:rsidRDefault="0012387B" w:rsidP="0012387B">
      <w:pPr>
        <w:pStyle w:val="ListParagraph"/>
        <w:numPr>
          <w:ilvl w:val="0"/>
          <w:numId w:val="6"/>
        </w:numPr>
        <w:spacing w:after="0"/>
      </w:pPr>
      <w:r>
        <w:t>Circular motion</w:t>
      </w:r>
    </w:p>
    <w:p w:rsidR="0012387B" w:rsidRDefault="0012387B" w:rsidP="0012387B">
      <w:pPr>
        <w:pStyle w:val="ListParagraph"/>
        <w:numPr>
          <w:ilvl w:val="0"/>
          <w:numId w:val="6"/>
        </w:numPr>
        <w:spacing w:after="0"/>
      </w:pPr>
      <w:r>
        <w:t>Home economics</w:t>
      </w:r>
    </w:p>
    <w:p w:rsidR="0012387B" w:rsidRDefault="0012387B" w:rsidP="0012387B">
      <w:pPr>
        <w:pStyle w:val="ListParagraph"/>
        <w:numPr>
          <w:ilvl w:val="0"/>
          <w:numId w:val="6"/>
        </w:numPr>
        <w:spacing w:after="0"/>
      </w:pPr>
      <w:proofErr w:type="spellStart"/>
      <w:r>
        <w:t>Er</w:t>
      </w:r>
      <w:bookmarkStart w:id="0" w:name="_GoBack"/>
      <w:bookmarkEnd w:id="0"/>
      <w:r>
        <w:t>gonometrics</w:t>
      </w:r>
      <w:proofErr w:type="spellEnd"/>
      <w:r>
        <w:t xml:space="preserve"> (</w:t>
      </w:r>
      <w:proofErr w:type="spellStart"/>
      <w:r>
        <w:t>ergonometry</w:t>
      </w:r>
      <w:proofErr w:type="spellEnd"/>
      <w:r>
        <w:t>)</w:t>
      </w:r>
    </w:p>
    <w:p w:rsidR="0012387B" w:rsidRDefault="0012387B" w:rsidP="0012387B">
      <w:pPr>
        <w:pStyle w:val="ListParagraph"/>
        <w:numPr>
          <w:ilvl w:val="0"/>
          <w:numId w:val="6"/>
        </w:numPr>
        <w:spacing w:after="0"/>
      </w:pPr>
      <w:r>
        <w:t>Electric appliances</w:t>
      </w:r>
    </w:p>
    <w:p w:rsidR="00D86CD0" w:rsidRDefault="00D86CD0" w:rsidP="0012387B">
      <w:pPr>
        <w:pStyle w:val="ListParagraph"/>
        <w:numPr>
          <w:ilvl w:val="0"/>
          <w:numId w:val="6"/>
        </w:numPr>
        <w:spacing w:after="0"/>
      </w:pPr>
      <w:r>
        <w:t>The Family Room</w:t>
      </w:r>
    </w:p>
    <w:p w:rsidR="00D86CD0" w:rsidRDefault="00D86CD0" w:rsidP="0012387B">
      <w:pPr>
        <w:pStyle w:val="ListParagraph"/>
        <w:numPr>
          <w:ilvl w:val="0"/>
          <w:numId w:val="6"/>
        </w:numPr>
        <w:spacing w:after="0"/>
      </w:pPr>
      <w:r>
        <w:t>Nuclear Family</w:t>
      </w:r>
    </w:p>
    <w:p w:rsidR="0012387B" w:rsidRDefault="0012387B" w:rsidP="0012387B">
      <w:pPr>
        <w:pStyle w:val="ListParagraph"/>
        <w:numPr>
          <w:ilvl w:val="0"/>
          <w:numId w:val="6"/>
        </w:numPr>
        <w:spacing w:after="0"/>
      </w:pPr>
      <w:r>
        <w:t>The role of women as designers for the home</w:t>
      </w:r>
    </w:p>
    <w:p w:rsidR="0012387B" w:rsidRDefault="0012387B" w:rsidP="0012387B">
      <w:pPr>
        <w:pStyle w:val="ListParagraph"/>
        <w:numPr>
          <w:ilvl w:val="0"/>
          <w:numId w:val="6"/>
        </w:numPr>
        <w:spacing w:after="0"/>
      </w:pPr>
      <w:r>
        <w:t>The Frankfurt Kitchen</w:t>
      </w:r>
    </w:p>
    <w:p w:rsidR="0012387B" w:rsidRDefault="0012387B" w:rsidP="0012387B">
      <w:pPr>
        <w:pStyle w:val="ListParagraph"/>
        <w:numPr>
          <w:ilvl w:val="0"/>
          <w:numId w:val="6"/>
        </w:numPr>
        <w:spacing w:after="0"/>
      </w:pPr>
      <w:r>
        <w:t>The role of women as consumers</w:t>
      </w:r>
    </w:p>
    <w:p w:rsidR="00D86CD0" w:rsidRDefault="00D86CD0" w:rsidP="0012387B">
      <w:pPr>
        <w:pStyle w:val="ListParagraph"/>
        <w:numPr>
          <w:ilvl w:val="0"/>
          <w:numId w:val="6"/>
        </w:numPr>
        <w:spacing w:after="0"/>
      </w:pPr>
      <w:proofErr w:type="spellStart"/>
      <w:r>
        <w:t>Reinscription</w:t>
      </w:r>
      <w:proofErr w:type="spellEnd"/>
      <w:r>
        <w:t xml:space="preserve"> of gender roles</w:t>
      </w:r>
    </w:p>
    <w:p w:rsidR="0012387B" w:rsidRDefault="0012387B" w:rsidP="0012387B">
      <w:pPr>
        <w:pStyle w:val="ListParagraph"/>
        <w:numPr>
          <w:ilvl w:val="0"/>
          <w:numId w:val="6"/>
        </w:numPr>
        <w:spacing w:after="0"/>
      </w:pPr>
      <w:r>
        <w:t>The telephone</w:t>
      </w:r>
    </w:p>
    <w:p w:rsidR="0012387B" w:rsidRDefault="0012387B" w:rsidP="0012387B">
      <w:pPr>
        <w:pStyle w:val="ListParagraph"/>
        <w:numPr>
          <w:ilvl w:val="0"/>
          <w:numId w:val="6"/>
        </w:numPr>
        <w:spacing w:after="0"/>
      </w:pPr>
      <w:r>
        <w:t>Modernism and austerity measures</w:t>
      </w:r>
    </w:p>
    <w:p w:rsidR="00034984" w:rsidRDefault="00034984">
      <w:pPr>
        <w:sectPr w:rsidR="00034984" w:rsidSect="00034984">
          <w:type w:val="continuous"/>
          <w:pgSz w:w="12240" w:h="15840"/>
          <w:pgMar w:top="1440" w:right="1440" w:bottom="1440" w:left="1440" w:header="720" w:footer="720" w:gutter="0"/>
          <w:cols w:num="2" w:space="720"/>
          <w:docGrid w:linePitch="360"/>
        </w:sectPr>
      </w:pPr>
    </w:p>
    <w:p w:rsidR="000C0070" w:rsidRDefault="000C0070" w:rsidP="001D184A">
      <w:pPr>
        <w:rPr>
          <w:b/>
        </w:rPr>
      </w:pPr>
    </w:p>
    <w:p w:rsidR="001D184A" w:rsidRPr="00E920CE" w:rsidRDefault="001D184A" w:rsidP="001D184A">
      <w:pPr>
        <w:rPr>
          <w:b/>
        </w:rPr>
      </w:pPr>
      <w:r w:rsidRPr="00E920CE">
        <w:rPr>
          <w:b/>
        </w:rPr>
        <w:t>Movements/Styles/Dates Ranges to Know</w:t>
      </w:r>
    </w:p>
    <w:p w:rsidR="001D184A" w:rsidRPr="001D184A" w:rsidRDefault="001D184A" w:rsidP="001D184A">
      <w:pPr>
        <w:numPr>
          <w:ilvl w:val="0"/>
          <w:numId w:val="5"/>
        </w:numPr>
        <w:spacing w:after="0"/>
      </w:pPr>
      <w:r>
        <w:t>Art Deco 1920s - 1930s</w:t>
      </w:r>
      <w:r w:rsidRPr="001D184A">
        <w:rPr>
          <w:b/>
        </w:rPr>
        <w:t xml:space="preserve"> </w:t>
      </w:r>
    </w:p>
    <w:p w:rsidR="001D184A" w:rsidRDefault="001D184A" w:rsidP="001D184A">
      <w:pPr>
        <w:numPr>
          <w:ilvl w:val="0"/>
          <w:numId w:val="5"/>
        </w:numPr>
        <w:spacing w:after="0"/>
      </w:pPr>
      <w:r>
        <w:t xml:space="preserve">Modern </w:t>
      </w:r>
      <w:r w:rsidRPr="000D488C">
        <w:t>Architecture</w:t>
      </w:r>
      <w:r w:rsidR="00E3019D">
        <w:t xml:space="preserve">  1</w:t>
      </w:r>
      <w:r w:rsidR="0039458F">
        <w:t>9</w:t>
      </w:r>
      <w:r w:rsidR="00E3019D">
        <w:t>1</w:t>
      </w:r>
      <w:r w:rsidR="0039458F">
        <w:t>0s</w:t>
      </w:r>
      <w:r>
        <w:t xml:space="preserve"> – 1960s</w:t>
      </w:r>
    </w:p>
    <w:p w:rsidR="0012387B" w:rsidRDefault="001D184A" w:rsidP="0012387B">
      <w:pPr>
        <w:pStyle w:val="ListParagraph"/>
        <w:numPr>
          <w:ilvl w:val="0"/>
          <w:numId w:val="5"/>
        </w:numPr>
      </w:pPr>
      <w:r>
        <w:t xml:space="preserve">The Bauhaus </w:t>
      </w:r>
      <w:r>
        <w:tab/>
        <w:t>1919</w:t>
      </w:r>
      <w:r w:rsidRPr="000D488C">
        <w:t xml:space="preserve"> –</w:t>
      </w:r>
      <w:r>
        <w:t xml:space="preserve"> 1933</w:t>
      </w:r>
      <w:r w:rsidR="0012387B" w:rsidRPr="0012387B">
        <w:t xml:space="preserve"> </w:t>
      </w:r>
    </w:p>
    <w:p w:rsidR="0012387B" w:rsidRPr="0012387B" w:rsidRDefault="0012387B" w:rsidP="0012387B">
      <w:pPr>
        <w:pStyle w:val="ListParagraph"/>
        <w:numPr>
          <w:ilvl w:val="0"/>
          <w:numId w:val="5"/>
        </w:numPr>
      </w:pPr>
      <w:r w:rsidRPr="0012387B">
        <w:t>Des</w:t>
      </w:r>
      <w:r>
        <w:t xml:space="preserve">ign in the Europe and the U.S.  </w:t>
      </w:r>
      <w:r w:rsidRPr="0012387B">
        <w:t>late 1920s - 1940s</w:t>
      </w:r>
    </w:p>
    <w:p w:rsidR="00A414DC" w:rsidRDefault="00A414DC" w:rsidP="00A414DC">
      <w:r>
        <w:lastRenderedPageBreak/>
        <w:t>*Notes on dates:</w:t>
      </w:r>
    </w:p>
    <w:p w:rsidR="00A414DC" w:rsidRDefault="00A414DC" w:rsidP="00A414DC">
      <w:r>
        <w:t xml:space="preserve">Rather than memorizing the exact date for each image, you may choose to memorize the date range for the movement/period to which a work of art belongs.  </w:t>
      </w:r>
      <w:proofErr w:type="gramStart"/>
      <w:r>
        <w:t>E.g.</w:t>
      </w:r>
      <w:proofErr w:type="gramEnd"/>
      <w:r>
        <w:t xml:space="preserve"> </w:t>
      </w:r>
      <w:r w:rsidR="00E47EC8">
        <w:t xml:space="preserve"> All Art Deco</w:t>
      </w:r>
      <w:r>
        <w:t xml:space="preserve"> images can be memoriz</w:t>
      </w:r>
      <w:r w:rsidR="00E47EC8">
        <w:t>ed with the date range 1920s – 1930s</w:t>
      </w:r>
      <w:r>
        <w:t>.</w:t>
      </w:r>
    </w:p>
    <w:p w:rsidR="00A414DC" w:rsidRDefault="00A414DC" w:rsidP="00A414DC">
      <w:r>
        <w:t xml:space="preserve">There will be exceptions (images that don’t fall neatly into a movement).  For that image, please memorize an approximate date that makes sense to you, within 5 years on either side of the exact date.  E.g. </w:t>
      </w:r>
      <w:proofErr w:type="gramStart"/>
      <w:r>
        <w:t>You</w:t>
      </w:r>
      <w:proofErr w:type="gramEnd"/>
      <w:r>
        <w:t xml:space="preserve"> can memorize Sonia Delaunay’s dress design as 1910.</w:t>
      </w:r>
    </w:p>
    <w:p w:rsidR="00A414DC" w:rsidRDefault="00A414DC" w:rsidP="00A414DC">
      <w:r>
        <w:t>If you prefer to memorize exact dates, that is fine (and you can use the “wiggle room” of 5 years on either side of the exact date).  However, you will ALSO need to develop a mental framework for when these movements/periods occurred.  Therefore, memorizing the date range for each movement/period is strongly recommended.</w:t>
      </w:r>
    </w:p>
    <w:p w:rsidR="00FC244C" w:rsidRDefault="00FC244C"/>
    <w:p w:rsidR="00A414DC" w:rsidRPr="00672A95" w:rsidRDefault="00672A95" w:rsidP="00672A95">
      <w:r w:rsidRPr="00672A95">
        <w:t>TEST FORMAT</w:t>
      </w:r>
    </w:p>
    <w:p w:rsidR="00672A95" w:rsidRPr="00672A95" w:rsidRDefault="00672A95" w:rsidP="00672A95">
      <w:r w:rsidRPr="00672A95">
        <w:t>The format for Exam #2 will be the same as for Test #1</w:t>
      </w:r>
      <w:r w:rsidR="000C0070">
        <w:t>.</w:t>
      </w:r>
    </w:p>
    <w:p w:rsidR="00672A95" w:rsidRDefault="00672A95" w:rsidP="00672A95">
      <w:r w:rsidRPr="00672A95">
        <w:t xml:space="preserve">Exam #2 is NOT cumulative.  </w:t>
      </w:r>
    </w:p>
    <w:p w:rsidR="00672A95" w:rsidRPr="00672A95" w:rsidRDefault="00672A95" w:rsidP="00672A95">
      <w:r w:rsidRPr="00672A95">
        <w:t xml:space="preserve">It will cover material from lecture and </w:t>
      </w:r>
      <w:proofErr w:type="gramStart"/>
      <w:r w:rsidRPr="00672A95">
        <w:t>your</w:t>
      </w:r>
      <w:proofErr w:type="gramEnd"/>
      <w:r w:rsidRPr="00672A95">
        <w:t xml:space="preserve"> textbook through Chapter 12 “Design and Mass Appeal: A Culture of Consumption”</w:t>
      </w:r>
    </w:p>
    <w:p w:rsidR="00A414DC" w:rsidRDefault="00A414DC" w:rsidP="00A414DC">
      <w:pPr>
        <w:pStyle w:val="ListParagraph"/>
        <w:numPr>
          <w:ilvl w:val="0"/>
          <w:numId w:val="4"/>
        </w:numPr>
      </w:pPr>
      <w:r>
        <w:t>Required Images</w:t>
      </w:r>
    </w:p>
    <w:p w:rsidR="00A414DC" w:rsidRDefault="00034984" w:rsidP="00A414DC">
      <w:pPr>
        <w:pStyle w:val="ListParagraph"/>
        <w:ind w:left="1080"/>
      </w:pPr>
      <w:r>
        <w:t xml:space="preserve">Please refer to the course website for required images.  </w:t>
      </w:r>
    </w:p>
    <w:p w:rsidR="00034984" w:rsidRDefault="00034984" w:rsidP="00A414DC">
      <w:pPr>
        <w:pStyle w:val="ListParagraph"/>
        <w:ind w:left="1080"/>
      </w:pPr>
      <w:r>
        <w:t>For each image, you will need to know:</w:t>
      </w:r>
    </w:p>
    <w:p w:rsidR="00034984" w:rsidRDefault="00034984" w:rsidP="00A414DC">
      <w:pPr>
        <w:spacing w:after="0"/>
      </w:pPr>
      <w:r>
        <w:t>•</w:t>
      </w:r>
      <w:r>
        <w:tab/>
      </w:r>
      <w:proofErr w:type="gramStart"/>
      <w:r>
        <w:t>the</w:t>
      </w:r>
      <w:proofErr w:type="gramEnd"/>
      <w:r>
        <w:t xml:space="preserve"> designer’s name (if known)</w:t>
      </w:r>
    </w:p>
    <w:p w:rsidR="00034984" w:rsidRDefault="00034984" w:rsidP="00A414DC">
      <w:pPr>
        <w:spacing w:after="0"/>
      </w:pPr>
      <w:r>
        <w:t>•</w:t>
      </w:r>
      <w:r>
        <w:tab/>
      </w:r>
      <w:proofErr w:type="gramStart"/>
      <w:r>
        <w:t>the</w:t>
      </w:r>
      <w:proofErr w:type="gramEnd"/>
      <w:r>
        <w:t xml:space="preserve"> name of the image/object/building</w:t>
      </w:r>
    </w:p>
    <w:p w:rsidR="00034984" w:rsidRDefault="00034984" w:rsidP="00A414DC">
      <w:pPr>
        <w:spacing w:after="0"/>
      </w:pPr>
      <w:r>
        <w:t>•</w:t>
      </w:r>
      <w:r>
        <w:tab/>
      </w:r>
      <w:proofErr w:type="gramStart"/>
      <w:r>
        <w:t>the</w:t>
      </w:r>
      <w:proofErr w:type="gramEnd"/>
      <w:r>
        <w:t xml:space="preserve"> movement/style with which it is associated</w:t>
      </w:r>
    </w:p>
    <w:p w:rsidR="00034984" w:rsidRDefault="00034984" w:rsidP="00A414DC">
      <w:pPr>
        <w:spacing w:after="0"/>
      </w:pPr>
      <w:r>
        <w:t>•</w:t>
      </w:r>
      <w:r>
        <w:tab/>
      </w:r>
      <w:proofErr w:type="gramStart"/>
      <w:r>
        <w:t>the</w:t>
      </w:r>
      <w:proofErr w:type="gramEnd"/>
      <w:r>
        <w:t xml:space="preserve"> date range for that movement/s</w:t>
      </w:r>
      <w:r w:rsidR="00981578">
        <w:t>tyle.  See “Notes on dates</w:t>
      </w:r>
      <w:r>
        <w:t>”</w:t>
      </w:r>
      <w:r w:rsidR="00981578">
        <w:t xml:space="preserve"> above</w:t>
      </w:r>
      <w:r>
        <w:t>*</w:t>
      </w:r>
    </w:p>
    <w:p w:rsidR="00034984" w:rsidRDefault="00034984" w:rsidP="00A414DC">
      <w:pPr>
        <w:spacing w:after="0"/>
      </w:pPr>
      <w:r>
        <w:t>•</w:t>
      </w:r>
      <w:r>
        <w:tab/>
        <w:t>TWO points of s</w:t>
      </w:r>
      <w:r w:rsidR="00A414DC">
        <w:t>pecific and s</w:t>
      </w:r>
      <w:r>
        <w:t xml:space="preserve">ignificant information  </w:t>
      </w:r>
    </w:p>
    <w:p w:rsidR="00A414DC" w:rsidRDefault="00A414DC" w:rsidP="00A414DC">
      <w:pPr>
        <w:spacing w:after="0"/>
      </w:pPr>
    </w:p>
    <w:p w:rsidR="00034984" w:rsidRDefault="00A414DC" w:rsidP="00034984">
      <w:r>
        <w:t>II</w:t>
      </w:r>
      <w:r w:rsidR="00034984">
        <w:t>.</w:t>
      </w:r>
      <w:r w:rsidR="00034984">
        <w:tab/>
        <w:t>Concepts and Terms</w:t>
      </w:r>
    </w:p>
    <w:p w:rsidR="00034984" w:rsidRDefault="00034984" w:rsidP="00034984">
      <w:r>
        <w:t xml:space="preserve">Please familiarize yourself with all of the concepts and terms on your hand-outs.  You will need to know the meaning and context of the words, but you do not need to memorize spelling or the word itself.  In other words, I will provide the terms and concepts for you.  You will supply the definition.  </w:t>
      </w:r>
    </w:p>
    <w:p w:rsidR="00034984" w:rsidRDefault="00A414DC" w:rsidP="00034984">
      <w:r>
        <w:t>III</w:t>
      </w:r>
      <w:r w:rsidR="00034984">
        <w:t>.</w:t>
      </w:r>
      <w:r w:rsidR="00034984">
        <w:tab/>
        <w:t>Unknowns</w:t>
      </w:r>
    </w:p>
    <w:p w:rsidR="00034984" w:rsidRDefault="00034984" w:rsidP="00034984">
      <w:r>
        <w:t>I will show images that were not shown in class and that are not in the book.  With each image, you will need to:</w:t>
      </w:r>
    </w:p>
    <w:p w:rsidR="00034984" w:rsidRDefault="00034984" w:rsidP="00A414DC">
      <w:pPr>
        <w:spacing w:after="0"/>
      </w:pPr>
      <w:r>
        <w:lastRenderedPageBreak/>
        <w:t>•</w:t>
      </w:r>
      <w:r>
        <w:tab/>
        <w:t>identify th</w:t>
      </w:r>
      <w:r w:rsidR="00A414DC">
        <w:t>e Movement/Style</w:t>
      </w:r>
    </w:p>
    <w:p w:rsidR="00034984" w:rsidRDefault="00034984" w:rsidP="00A414DC">
      <w:pPr>
        <w:spacing w:after="0"/>
      </w:pPr>
      <w:r>
        <w:t>•</w:t>
      </w:r>
      <w:r>
        <w:tab/>
        <w:t>list the dates of tha</w:t>
      </w:r>
      <w:r w:rsidR="00A414DC">
        <w:t>t Movement/Style</w:t>
      </w:r>
    </w:p>
    <w:p w:rsidR="00034984" w:rsidRDefault="00034984" w:rsidP="00A414DC">
      <w:pPr>
        <w:spacing w:after="0"/>
      </w:pPr>
      <w:r>
        <w:t>•</w:t>
      </w:r>
      <w:r>
        <w:tab/>
        <w:t>list 2 characteristics of that Movement/Style that are evident in the image</w:t>
      </w:r>
    </w:p>
    <w:p w:rsidR="00762D43" w:rsidRDefault="00034984" w:rsidP="00762D43">
      <w:pPr>
        <w:spacing w:after="0"/>
      </w:pPr>
      <w:r>
        <w:t>OR</w:t>
      </w:r>
    </w:p>
    <w:p w:rsidR="00034984" w:rsidRDefault="00034984" w:rsidP="00762D43">
      <w:pPr>
        <w:spacing w:after="0"/>
      </w:pPr>
      <w:r>
        <w:t>•</w:t>
      </w:r>
      <w:r>
        <w:tab/>
        <w:t>se</w:t>
      </w:r>
      <w:r w:rsidR="00762D43">
        <w:t>lect two terms/concepts (provided</w:t>
      </w:r>
      <w:r>
        <w:t>) and define/discuss them in relationship to the image.</w:t>
      </w:r>
    </w:p>
    <w:p w:rsidR="00762D43" w:rsidRDefault="00762D43" w:rsidP="00034984"/>
    <w:p w:rsidR="00034984" w:rsidRDefault="00A414DC" w:rsidP="00034984">
      <w:r>
        <w:t>IV</w:t>
      </w:r>
      <w:r w:rsidR="00034984">
        <w:t>.</w:t>
      </w:r>
      <w:r w:rsidR="00034984">
        <w:tab/>
        <w:t>Short Essay Questions and Terms/Concepts</w:t>
      </w:r>
      <w:r w:rsidR="00034984">
        <w:tab/>
      </w:r>
    </w:p>
    <w:p w:rsidR="00FC244C" w:rsidRDefault="00034984" w:rsidP="00034984">
      <w:r>
        <w:t xml:space="preserve">Please be prepared to write 1-2 full paragraphs (10 sentences minimum) on each question below.  </w:t>
      </w:r>
    </w:p>
    <w:p w:rsidR="00034984" w:rsidRDefault="00034984" w:rsidP="00034984">
      <w:r>
        <w:t xml:space="preserve">I will select 2 of these questions for the test.  </w:t>
      </w:r>
    </w:p>
    <w:p w:rsidR="00034984" w:rsidRDefault="00034984" w:rsidP="00034984">
      <w:r>
        <w:t>In addition to answering the specifics of each question, you need to use at least 2 terms/concepts from your required lists.  I will provide a list of these (minus the designers’ names) for you to refer to during the test, but you need to be able to define them and use them as you answer the essay questions).</w:t>
      </w:r>
    </w:p>
    <w:p w:rsidR="00672A95" w:rsidRDefault="00672A95" w:rsidP="00672A95">
      <w:pPr>
        <w:ind w:left="720" w:hanging="720"/>
      </w:pPr>
      <w:r w:rsidRPr="00672A95">
        <w:t xml:space="preserve"> </w:t>
      </w:r>
      <w:r>
        <w:t>1.</w:t>
      </w:r>
      <w:r>
        <w:tab/>
        <w:t xml:space="preserve">Discuss how World War II affected design in terms of materials and technologies.  What limits did the war effort impose on design?  What opportunities arose for new uses of materials and technologies?  Select two specific examples to discuss and be prepared to state the designers’ names, if known, and how these examples reflect issues related to WWII.  </w:t>
      </w:r>
    </w:p>
    <w:p w:rsidR="00672A95" w:rsidRDefault="00672A95" w:rsidP="00672A95">
      <w:pPr>
        <w:ind w:left="720" w:hanging="720"/>
      </w:pPr>
      <w:r>
        <w:t>2.</w:t>
      </w:r>
      <w:r>
        <w:tab/>
        <w:t xml:space="preserve">Discuss the Bauhaus in terms of its goals, pedagogy (teaching philosophy and practice), and political context.  Who were two influential designers/artists/teachers at the Bauhaus and how did their styles or approaches relate to the Bauhaus?  </w:t>
      </w:r>
    </w:p>
    <w:p w:rsidR="00672A95" w:rsidRDefault="00672A95" w:rsidP="00672A95">
      <w:pPr>
        <w:ind w:left="720" w:hanging="720"/>
      </w:pPr>
      <w:r>
        <w:t>3.</w:t>
      </w:r>
      <w:r>
        <w:tab/>
        <w:t xml:space="preserve">Discuss the concepts of Gute Form and mass design.  What did Gute Form mean?  How did mass design relate to mass culture in the post-WWII era?  Which competing philosophies are at play?  How did mid-century modern styles reflect or communicate ideas like “the American Dream”? Select two specific designers and/or examples of design to discuss.  </w:t>
      </w:r>
    </w:p>
    <w:p w:rsidR="00034984" w:rsidRDefault="00672A95" w:rsidP="00672A95">
      <w:pPr>
        <w:ind w:left="720" w:hanging="720"/>
      </w:pPr>
      <w:r>
        <w:t>4.</w:t>
      </w:r>
      <w:r>
        <w:tab/>
        <w:t>Discuss the design, production, and advertisement of cars in America.  Select two examples from different designers/companies and discuss HOW the car designs reflect ideas about prosperity, modernity, technology, etc.  Also discuss how graphic design within advertisements reflected these ideas.  Be sure to discuss how and why these ideas developed at their particular times – what were the historical-cultural-political forces at play?</w:t>
      </w:r>
    </w:p>
    <w:p w:rsidR="00034984" w:rsidRDefault="00034984" w:rsidP="00034984"/>
    <w:p w:rsidR="00A414DC" w:rsidRDefault="00DC6DB3" w:rsidP="00034984">
      <w:r>
        <w:t>V.</w:t>
      </w:r>
      <w:r w:rsidR="00034984">
        <w:tab/>
        <w:t xml:space="preserve">EXTRA CREDIT   </w:t>
      </w:r>
    </w:p>
    <w:p w:rsidR="0007502D" w:rsidRDefault="00034984" w:rsidP="00762D43">
      <w:pPr>
        <w:ind w:left="720"/>
      </w:pPr>
      <w:r>
        <w:t>Multiple choice extra credit questions will be taken directly from the textbook (</w:t>
      </w:r>
      <w:proofErr w:type="spellStart"/>
      <w:r>
        <w:t>Raizman</w:t>
      </w:r>
      <w:proofErr w:type="spellEnd"/>
      <w:r>
        <w:t>, History of Modern Design).</w:t>
      </w:r>
    </w:p>
    <w:sectPr w:rsidR="0007502D" w:rsidSect="0003498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076284"/>
    <w:multiLevelType w:val="hybridMultilevel"/>
    <w:tmpl w:val="F2B0ED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900EE7"/>
    <w:multiLevelType w:val="hybridMultilevel"/>
    <w:tmpl w:val="4EB4AC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963F6F"/>
    <w:multiLevelType w:val="hybridMultilevel"/>
    <w:tmpl w:val="85EC5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741A77"/>
    <w:multiLevelType w:val="hybridMultilevel"/>
    <w:tmpl w:val="1728B8E4"/>
    <w:lvl w:ilvl="0" w:tplc="953CB916">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66871B53"/>
    <w:multiLevelType w:val="hybridMultilevel"/>
    <w:tmpl w:val="26EC76B8"/>
    <w:lvl w:ilvl="0" w:tplc="04090001">
      <w:start w:val="1"/>
      <w:numFmt w:val="bullet"/>
      <w:lvlText w:val=""/>
      <w:lvlJc w:val="left"/>
      <w:pPr>
        <w:ind w:left="720" w:hanging="360"/>
      </w:pPr>
      <w:rPr>
        <w:rFonts w:ascii="Symbol" w:hAnsi="Symbol" w:hint="default"/>
      </w:rPr>
    </w:lvl>
    <w:lvl w:ilvl="1" w:tplc="E7F8B00A">
      <w:numFmt w:val="bullet"/>
      <w:lvlText w:val="•"/>
      <w:lvlJc w:val="left"/>
      <w:pPr>
        <w:ind w:left="1440" w:hanging="360"/>
      </w:pPr>
      <w:rPr>
        <w:rFonts w:ascii="Calibri" w:eastAsiaTheme="minorHAnsi" w:hAnsi="Calibri"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BA5581"/>
    <w:multiLevelType w:val="hybridMultilevel"/>
    <w:tmpl w:val="7480C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02D"/>
    <w:rsid w:val="00034984"/>
    <w:rsid w:val="00052B48"/>
    <w:rsid w:val="0007502D"/>
    <w:rsid w:val="00092920"/>
    <w:rsid w:val="000A4A8A"/>
    <w:rsid w:val="000C0070"/>
    <w:rsid w:val="000C71CA"/>
    <w:rsid w:val="0012387B"/>
    <w:rsid w:val="001D184A"/>
    <w:rsid w:val="00227806"/>
    <w:rsid w:val="00276069"/>
    <w:rsid w:val="0032066C"/>
    <w:rsid w:val="003476ED"/>
    <w:rsid w:val="0039458F"/>
    <w:rsid w:val="003E1D5D"/>
    <w:rsid w:val="00427E72"/>
    <w:rsid w:val="004767BB"/>
    <w:rsid w:val="005B1E00"/>
    <w:rsid w:val="005F38B3"/>
    <w:rsid w:val="00672A95"/>
    <w:rsid w:val="00762D43"/>
    <w:rsid w:val="00773BEB"/>
    <w:rsid w:val="008603C2"/>
    <w:rsid w:val="008C0704"/>
    <w:rsid w:val="00976459"/>
    <w:rsid w:val="00981578"/>
    <w:rsid w:val="009C36A3"/>
    <w:rsid w:val="009E66B8"/>
    <w:rsid w:val="00A414DC"/>
    <w:rsid w:val="00AB2FCC"/>
    <w:rsid w:val="00B07E96"/>
    <w:rsid w:val="00B47A6C"/>
    <w:rsid w:val="00B84DA4"/>
    <w:rsid w:val="00CF2943"/>
    <w:rsid w:val="00D23399"/>
    <w:rsid w:val="00D86CD0"/>
    <w:rsid w:val="00D94518"/>
    <w:rsid w:val="00DC38FC"/>
    <w:rsid w:val="00DC6DB3"/>
    <w:rsid w:val="00E3019D"/>
    <w:rsid w:val="00E379DF"/>
    <w:rsid w:val="00E47EC8"/>
    <w:rsid w:val="00E81094"/>
    <w:rsid w:val="00F27CEA"/>
    <w:rsid w:val="00F301A2"/>
    <w:rsid w:val="00FC24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6B8"/>
    <w:pPr>
      <w:ind w:left="720"/>
      <w:contextualSpacing/>
    </w:pPr>
  </w:style>
  <w:style w:type="character" w:styleId="Hyperlink">
    <w:name w:val="Hyperlink"/>
    <w:basedOn w:val="DefaultParagraphFont"/>
    <w:uiPriority w:val="99"/>
    <w:unhideWhenUsed/>
    <w:rsid w:val="00E47EC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6B8"/>
    <w:pPr>
      <w:ind w:left="720"/>
      <w:contextualSpacing/>
    </w:pPr>
  </w:style>
  <w:style w:type="character" w:styleId="Hyperlink">
    <w:name w:val="Hyperlink"/>
    <w:basedOn w:val="DefaultParagraphFont"/>
    <w:uiPriority w:val="99"/>
    <w:unhideWhenUsed/>
    <w:rsid w:val="00E47EC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359367">
      <w:bodyDiv w:val="1"/>
      <w:marLeft w:val="0"/>
      <w:marRight w:val="0"/>
      <w:marTop w:val="0"/>
      <w:marBottom w:val="0"/>
      <w:divBdr>
        <w:top w:val="none" w:sz="0" w:space="0" w:color="auto"/>
        <w:left w:val="none" w:sz="0" w:space="0" w:color="auto"/>
        <w:bottom w:val="none" w:sz="0" w:space="0" w:color="auto"/>
        <w:right w:val="none" w:sz="0" w:space="0" w:color="auto"/>
      </w:divBdr>
    </w:div>
    <w:div w:id="1255482680">
      <w:bodyDiv w:val="1"/>
      <w:marLeft w:val="0"/>
      <w:marRight w:val="0"/>
      <w:marTop w:val="0"/>
      <w:marBottom w:val="0"/>
      <w:divBdr>
        <w:top w:val="none" w:sz="0" w:space="0" w:color="auto"/>
        <w:left w:val="none" w:sz="0" w:space="0" w:color="auto"/>
        <w:bottom w:val="none" w:sz="0" w:space="0" w:color="auto"/>
        <w:right w:val="none" w:sz="0" w:space="0" w:color="auto"/>
      </w:divBdr>
    </w:div>
    <w:div w:id="1622570066">
      <w:bodyDiv w:val="1"/>
      <w:marLeft w:val="0"/>
      <w:marRight w:val="0"/>
      <w:marTop w:val="0"/>
      <w:marBottom w:val="0"/>
      <w:divBdr>
        <w:top w:val="none" w:sz="0" w:space="0" w:color="auto"/>
        <w:left w:val="none" w:sz="0" w:space="0" w:color="auto"/>
        <w:bottom w:val="none" w:sz="0" w:space="0" w:color="auto"/>
        <w:right w:val="none" w:sz="0" w:space="0" w:color="auto"/>
      </w:divBdr>
    </w:div>
    <w:div w:id="1985357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ayleclemans.wordpress.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4</Pages>
  <Words>1047</Words>
  <Characters>5972</Characters>
  <Application>Microsoft Office Word</Application>
  <DocSecurity>0</DocSecurity>
  <Lines>49</Lines>
  <Paragraphs>14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vt:lpstr>
    </vt:vector>
  </TitlesOfParts>
  <Company>Toshiba</Company>
  <LinksUpToDate>false</LinksUpToDate>
  <CharactersWithSpaces>7005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Charlie Bear</dc:creator>
  <cp:lastModifiedBy>libuser</cp:lastModifiedBy>
  <cp:revision>17</cp:revision>
  <cp:lastPrinted>2013-04-02T15:32:00Z</cp:lastPrinted>
  <dcterms:created xsi:type="dcterms:W3CDTF">2013-05-09T15:50:00Z</dcterms:created>
  <dcterms:modified xsi:type="dcterms:W3CDTF">2013-11-01T15:25:00Z</dcterms:modified>
</cp:coreProperties>
</file>