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CCA" w:rsidRPr="00065CCA" w:rsidRDefault="00065CCA" w:rsidP="00065CCA">
      <w:pPr>
        <w:ind w:firstLine="0"/>
        <w:rPr>
          <w:sz w:val="28"/>
          <w:szCs w:val="28"/>
        </w:rPr>
      </w:pPr>
      <w:r w:rsidRPr="00065CCA">
        <w:rPr>
          <w:sz w:val="28"/>
          <w:szCs w:val="28"/>
        </w:rPr>
        <w:t xml:space="preserve">Women as Artists </w:t>
      </w:r>
      <w:r w:rsidRPr="00065CCA">
        <w:rPr>
          <w:sz w:val="28"/>
          <w:szCs w:val="28"/>
        </w:rPr>
        <w:tab/>
      </w:r>
      <w:r w:rsidRPr="00065CCA">
        <w:rPr>
          <w:sz w:val="28"/>
          <w:szCs w:val="28"/>
        </w:rPr>
        <w:tab/>
      </w:r>
      <w:r w:rsidRPr="00065CCA">
        <w:rPr>
          <w:sz w:val="28"/>
          <w:szCs w:val="28"/>
        </w:rPr>
        <w:tab/>
        <w:t xml:space="preserve">Instructor: Gayle </w:t>
      </w:r>
      <w:proofErr w:type="spellStart"/>
      <w:r w:rsidRPr="00065CCA">
        <w:rPr>
          <w:sz w:val="28"/>
          <w:szCs w:val="28"/>
        </w:rPr>
        <w:t>Clemans</w:t>
      </w:r>
      <w:proofErr w:type="spellEnd"/>
    </w:p>
    <w:p w:rsidR="00065CCA" w:rsidRDefault="00065CCA" w:rsidP="00C5368A">
      <w:pPr>
        <w:ind w:firstLine="0"/>
      </w:pPr>
      <w:r>
        <w:t xml:space="preserve">READING: </w:t>
      </w:r>
      <w:r w:rsidR="00C5368A">
        <w:t xml:space="preserve">“The Feminist Evolution,” by Phoebe Hoban, </w:t>
      </w:r>
      <w:proofErr w:type="spellStart"/>
      <w:r w:rsidR="00C5368A">
        <w:t>ARTnews</w:t>
      </w:r>
      <w:proofErr w:type="spellEnd"/>
      <w:r w:rsidR="00C5368A">
        <w:t>, 12/01/09</w:t>
      </w:r>
    </w:p>
    <w:p w:rsidR="00F2771B" w:rsidRDefault="00C5368A" w:rsidP="00065CCA">
      <w:pPr>
        <w:ind w:firstLine="0"/>
      </w:pPr>
      <w:r>
        <w:t xml:space="preserve">Also available on line: </w:t>
      </w:r>
      <w:hyperlink r:id="rId6" w:history="1">
        <w:r w:rsidRPr="004E1213">
          <w:rPr>
            <w:rStyle w:val="Hyperlink"/>
          </w:rPr>
          <w:t>http://heresiesfilmproject.org/wp-content/uploads/2011/10/The-Feminist-Evolution-ARTnews.pdf</w:t>
        </w:r>
      </w:hyperlink>
    </w:p>
    <w:p w:rsidR="00C5368A" w:rsidRDefault="00C5368A" w:rsidP="00065CCA">
      <w:pPr>
        <w:ind w:firstLine="0"/>
      </w:pPr>
      <w:r>
        <w:t xml:space="preserve">THIS READING SHOULD BE DONE IN PREPARATION FOR </w:t>
      </w:r>
      <w:r w:rsidR="000F5E3B">
        <w:t>OUR VISIT TO THE WHATCOM MUSEUM ON WED</w:t>
      </w:r>
      <w:r w:rsidR="00006159">
        <w:t>NESDAY</w:t>
      </w:r>
      <w:r w:rsidR="000F5E3B">
        <w:t xml:space="preserve">.  ANSWER THE QUESTIONS BELOW CONSIDERING HOW YOU MIGHT, IN TURN, ASK SIMILAR QUESTIONS OF A REAL, </w:t>
      </w:r>
      <w:proofErr w:type="gramStart"/>
      <w:r w:rsidR="000F5E3B">
        <w:t>LIVE</w:t>
      </w:r>
      <w:proofErr w:type="gramEnd"/>
      <w:r w:rsidR="000F5E3B">
        <w:t xml:space="preserve"> CURATOR.</w:t>
      </w:r>
    </w:p>
    <w:p w:rsidR="00065CCA" w:rsidRDefault="000F5E3B" w:rsidP="00065CCA">
      <w:pPr>
        <w:ind w:firstLine="0"/>
      </w:pPr>
      <w:r>
        <w:t>Please bring your</w:t>
      </w:r>
      <w:r w:rsidR="00065CCA">
        <w:t xml:space="preserve"> written r</w:t>
      </w:r>
      <w:r>
        <w:t>esponses to the questions below — I will collect them —</w:t>
      </w:r>
      <w:r w:rsidR="00065CCA">
        <w:t xml:space="preserve"> and be prepare</w:t>
      </w:r>
      <w:r>
        <w:t>d to ask the curator questions</w:t>
      </w:r>
      <w:r w:rsidR="00065CCA">
        <w:t xml:space="preserve">.  </w:t>
      </w:r>
    </w:p>
    <w:p w:rsidR="00982F19" w:rsidRPr="00982F19" w:rsidRDefault="00982F19" w:rsidP="00982F19">
      <w:pPr>
        <w:spacing w:after="0"/>
        <w:ind w:firstLine="0"/>
        <w:rPr>
          <w:b/>
        </w:rPr>
      </w:pPr>
      <w:r w:rsidRPr="00982F19">
        <w:rPr>
          <w:b/>
        </w:rPr>
        <w:t xml:space="preserve">WE ARE MEETING AT NOON ON WED. </w:t>
      </w:r>
      <w:proofErr w:type="gramStart"/>
      <w:r w:rsidRPr="00982F19">
        <w:rPr>
          <w:b/>
        </w:rPr>
        <w:t>FEB.</w:t>
      </w:r>
      <w:proofErr w:type="gramEnd"/>
      <w:r w:rsidRPr="00982F19">
        <w:rPr>
          <w:b/>
        </w:rPr>
        <w:t xml:space="preserve"> 10 – IN THE LOBBY</w:t>
      </w:r>
    </w:p>
    <w:p w:rsidR="00982F19" w:rsidRPr="00982F19" w:rsidRDefault="00982F19" w:rsidP="00982F19">
      <w:pPr>
        <w:spacing w:after="0"/>
        <w:ind w:firstLine="0"/>
        <w:rPr>
          <w:b/>
        </w:rPr>
      </w:pPr>
      <w:bookmarkStart w:id="0" w:name="_GoBack"/>
      <w:bookmarkEnd w:id="0"/>
    </w:p>
    <w:p w:rsidR="00982F19" w:rsidRPr="00982F19" w:rsidRDefault="00982F19" w:rsidP="00982F19">
      <w:pPr>
        <w:spacing w:after="0"/>
        <w:ind w:firstLine="0"/>
        <w:rPr>
          <w:b/>
        </w:rPr>
      </w:pPr>
      <w:r w:rsidRPr="00982F19">
        <w:rPr>
          <w:b/>
        </w:rPr>
        <w:t xml:space="preserve">WHATCOM MUSUEM - </w:t>
      </w:r>
      <w:r w:rsidRPr="00982F19">
        <w:rPr>
          <w:b/>
        </w:rPr>
        <w:t>LIGHTCATCHER</w:t>
      </w:r>
      <w:r w:rsidRPr="00982F19">
        <w:rPr>
          <w:b/>
        </w:rPr>
        <w:t xml:space="preserve"> </w:t>
      </w:r>
    </w:p>
    <w:p w:rsidR="00982F19" w:rsidRPr="00982F19" w:rsidRDefault="00982F19" w:rsidP="00982F19">
      <w:pPr>
        <w:spacing w:after="0"/>
        <w:ind w:firstLine="0"/>
        <w:rPr>
          <w:b/>
        </w:rPr>
      </w:pPr>
      <w:r w:rsidRPr="00982F19">
        <w:rPr>
          <w:b/>
        </w:rPr>
        <w:t>250 Flora Street</w:t>
      </w:r>
    </w:p>
    <w:p w:rsidR="00982F19" w:rsidRPr="00982F19" w:rsidRDefault="00982F19" w:rsidP="00982F19">
      <w:pPr>
        <w:spacing w:after="0"/>
        <w:ind w:firstLine="0"/>
        <w:rPr>
          <w:b/>
        </w:rPr>
      </w:pPr>
      <w:r w:rsidRPr="00982F19">
        <w:rPr>
          <w:b/>
        </w:rPr>
        <w:t>Bellingham, WA 98225</w:t>
      </w:r>
    </w:p>
    <w:p w:rsidR="00982F19" w:rsidRPr="00982F19" w:rsidRDefault="00982F19" w:rsidP="00982F19">
      <w:pPr>
        <w:spacing w:after="0"/>
        <w:ind w:firstLine="0"/>
        <w:rPr>
          <w:b/>
        </w:rPr>
      </w:pPr>
      <w:hyperlink r:id="rId7" w:history="1">
        <w:r w:rsidRPr="00982F19">
          <w:rPr>
            <w:rStyle w:val="Hyperlink"/>
            <w:b/>
          </w:rPr>
          <w:t>http://www.whatcommuseum.org/about/visit</w:t>
        </w:r>
      </w:hyperlink>
    </w:p>
    <w:p w:rsidR="00982F19" w:rsidRDefault="00982F19" w:rsidP="00982F19">
      <w:pPr>
        <w:pBdr>
          <w:bottom w:val="single" w:sz="6" w:space="1" w:color="auto"/>
        </w:pBdr>
        <w:spacing w:after="0"/>
        <w:ind w:firstLine="0"/>
      </w:pPr>
    </w:p>
    <w:p w:rsidR="00982F19" w:rsidRDefault="00982F19" w:rsidP="00065CCA">
      <w:pPr>
        <w:ind w:firstLine="0"/>
      </w:pPr>
    </w:p>
    <w:p w:rsidR="00065CCA" w:rsidRDefault="00065CCA" w:rsidP="00065CCA">
      <w:pPr>
        <w:ind w:firstLine="0"/>
      </w:pPr>
      <w:r>
        <w:t>QUESTIONS:</w:t>
      </w:r>
    </w:p>
    <w:p w:rsidR="000F5E3B" w:rsidRDefault="000F5E3B" w:rsidP="00065CCA">
      <w:pPr>
        <w:ind w:firstLine="0"/>
      </w:pPr>
      <w:r>
        <w:t xml:space="preserve">This 2009 essay provides an overview of (relatively) current museum practices of exhibiting and collecting art by women.  </w:t>
      </w:r>
      <w:r w:rsidR="001F3887">
        <w:t>In the first two questions below, I have outlined some basic information about museum practice, information that is assumed in the essay but is worth spelling out and considering for issues of gender.</w:t>
      </w:r>
    </w:p>
    <w:p w:rsidR="009B1520" w:rsidRDefault="00EF7819" w:rsidP="000F5E3B">
      <w:pPr>
        <w:pStyle w:val="ListParagraph"/>
        <w:numPr>
          <w:ilvl w:val="0"/>
          <w:numId w:val="4"/>
        </w:numPr>
      </w:pPr>
      <w:r>
        <w:t xml:space="preserve">Consider how an </w:t>
      </w:r>
      <w:r w:rsidR="009B1520">
        <w:t>exhibition gets put together</w:t>
      </w:r>
      <w:r>
        <w:t xml:space="preserve"> (an exhibition that goes beyond the museum’s permanent collection)</w:t>
      </w:r>
      <w:r w:rsidR="009B1520">
        <w:t>.  Typically, the process involves:</w:t>
      </w:r>
    </w:p>
    <w:p w:rsidR="009B1520" w:rsidRDefault="009B1520" w:rsidP="009B1520">
      <w:pPr>
        <w:pStyle w:val="ListParagraph"/>
        <w:numPr>
          <w:ilvl w:val="0"/>
          <w:numId w:val="5"/>
        </w:numPr>
      </w:pPr>
      <w:proofErr w:type="gramStart"/>
      <w:r>
        <w:t>identifying</w:t>
      </w:r>
      <w:proofErr w:type="gramEnd"/>
      <w:r>
        <w:t xml:space="preserve"> and developing a theme that will highlight a strength of the museum’s collection/mission, address a void or trend in art historical scholarship, or pique local, national, or international interest</w:t>
      </w:r>
      <w:r w:rsidR="00006159">
        <w:t>.</w:t>
      </w:r>
      <w:r>
        <w:t xml:space="preserve"> </w:t>
      </w:r>
    </w:p>
    <w:p w:rsidR="009B1520" w:rsidRDefault="009B1520" w:rsidP="009B1520">
      <w:pPr>
        <w:pStyle w:val="ListParagraph"/>
        <w:numPr>
          <w:ilvl w:val="0"/>
          <w:numId w:val="5"/>
        </w:numPr>
      </w:pPr>
      <w:proofErr w:type="gramStart"/>
      <w:r>
        <w:t>selecting</w:t>
      </w:r>
      <w:proofErr w:type="gramEnd"/>
      <w:r>
        <w:t xml:space="preserve"> works from the museum’s permanent collection</w:t>
      </w:r>
      <w:r w:rsidR="00006159">
        <w:t>.</w:t>
      </w:r>
    </w:p>
    <w:p w:rsidR="009B1520" w:rsidRDefault="009B1520" w:rsidP="009B1520">
      <w:pPr>
        <w:pStyle w:val="ListParagraph"/>
        <w:numPr>
          <w:ilvl w:val="0"/>
          <w:numId w:val="5"/>
        </w:numPr>
      </w:pPr>
      <w:proofErr w:type="gramStart"/>
      <w:r>
        <w:t>borrowing</w:t>
      </w:r>
      <w:proofErr w:type="gramEnd"/>
      <w:r>
        <w:t xml:space="preserve"> works from local collectors (as</w:t>
      </w:r>
      <w:r w:rsidR="00006159">
        <w:t xml:space="preserve"> part of the cultivation of</w:t>
      </w:r>
      <w:r>
        <w:t xml:space="preserve"> relationships with current and potential donors)</w:t>
      </w:r>
      <w:r w:rsidR="00006159">
        <w:t>.</w:t>
      </w:r>
    </w:p>
    <w:p w:rsidR="009B1520" w:rsidRDefault="009B1520" w:rsidP="009B1520">
      <w:pPr>
        <w:pStyle w:val="ListParagraph"/>
        <w:numPr>
          <w:ilvl w:val="0"/>
          <w:numId w:val="5"/>
        </w:numPr>
      </w:pPr>
      <w:proofErr w:type="gramStart"/>
      <w:r>
        <w:t>borrowing</w:t>
      </w:r>
      <w:proofErr w:type="gramEnd"/>
      <w:r>
        <w:t xml:space="preserve"> works from other institutions or private collections from around the country or world. </w:t>
      </w:r>
    </w:p>
    <w:p w:rsidR="001F3887" w:rsidRDefault="009B1520" w:rsidP="009B1520">
      <w:pPr>
        <w:ind w:left="720" w:firstLine="0"/>
      </w:pPr>
      <w:r>
        <w:t>How might gender — or the historical lack of representation of women artists — affect this process?  How might it affect choices or options along the way?</w:t>
      </w:r>
    </w:p>
    <w:p w:rsidR="001F3887" w:rsidRDefault="001F3887" w:rsidP="009B1520">
      <w:pPr>
        <w:ind w:left="720" w:firstLine="0"/>
      </w:pPr>
    </w:p>
    <w:p w:rsidR="00982F19" w:rsidRDefault="00982F19" w:rsidP="009B1520">
      <w:pPr>
        <w:ind w:left="720" w:firstLine="0"/>
      </w:pPr>
    </w:p>
    <w:p w:rsidR="009B1520" w:rsidRDefault="00B21CF3" w:rsidP="009B1520">
      <w:pPr>
        <w:ind w:left="720" w:firstLine="0"/>
      </w:pPr>
      <w:r>
        <w:t xml:space="preserve">  </w:t>
      </w:r>
    </w:p>
    <w:p w:rsidR="00EF7819" w:rsidRDefault="009B1520" w:rsidP="00EF7819">
      <w:pPr>
        <w:pStyle w:val="ListParagraph"/>
        <w:numPr>
          <w:ilvl w:val="0"/>
          <w:numId w:val="4"/>
        </w:numPr>
      </w:pPr>
      <w:r>
        <w:lastRenderedPageBreak/>
        <w:t>Consider how a work of art enters a museum’s permanent collection.</w:t>
      </w:r>
      <w:r w:rsidR="00EF7819">
        <w:t xml:space="preserve">  Typically, this involves: </w:t>
      </w:r>
    </w:p>
    <w:p w:rsidR="00EF7819" w:rsidRDefault="00EF7819" w:rsidP="00EF7819">
      <w:pPr>
        <w:pStyle w:val="ListParagraph"/>
        <w:numPr>
          <w:ilvl w:val="0"/>
          <w:numId w:val="7"/>
        </w:numPr>
      </w:pPr>
      <w:r>
        <w:t>The museum’s director and curators working with the m</w:t>
      </w:r>
      <w:r w:rsidR="00006159">
        <w:t>useum’s Board of Trustees to consider and approve purchases (acquisitions) or the reception of gifts (accessions) of works of art</w:t>
      </w:r>
      <w:r>
        <w:t xml:space="preserve">.  </w:t>
      </w:r>
    </w:p>
    <w:p w:rsidR="00EF7819" w:rsidRDefault="00EF7819" w:rsidP="00EF7819">
      <w:pPr>
        <w:pStyle w:val="ListParagraph"/>
        <w:numPr>
          <w:ilvl w:val="0"/>
          <w:numId w:val="7"/>
        </w:numPr>
      </w:pPr>
      <w:r>
        <w:t xml:space="preserve">Boards of Trustees are comprised of non-museum-employees who support and guide the museum. Typically, these are local people with a lot of money and a genuine passion for art and/or the institution. Sometimes, individuals are invited to become trustees by museum staff because they have a particular interest </w:t>
      </w:r>
      <w:r w:rsidR="00374D26">
        <w:t>in particular kinds of art or because museum staff hopes to acquire</w:t>
      </w:r>
      <w:r>
        <w:t xml:space="preserve"> part</w:t>
      </w:r>
      <w:r w:rsidR="00374D26">
        <w:t>s</w:t>
      </w:r>
      <w:r>
        <w:t xml:space="preserve"> of their private collections for the institution.</w:t>
      </w:r>
    </w:p>
    <w:p w:rsidR="00EF7819" w:rsidRPr="00EF7819" w:rsidRDefault="00EF7819" w:rsidP="00EF7819">
      <w:pPr>
        <w:pStyle w:val="ListParagraph"/>
        <w:numPr>
          <w:ilvl w:val="0"/>
          <w:numId w:val="7"/>
        </w:numPr>
      </w:pPr>
      <w:r>
        <w:t>Curators create “</w:t>
      </w:r>
      <w:r w:rsidRPr="00EF7819">
        <w:rPr>
          <w:rFonts w:eastAsia="Times New Roman" w:cs="Times New Roman"/>
        </w:rPr>
        <w:t>acquisition proposal</w:t>
      </w:r>
      <w:r>
        <w:rPr>
          <w:rFonts w:eastAsia="Times New Roman" w:cs="Times New Roman"/>
        </w:rPr>
        <w:t>s” that include information such as:</w:t>
      </w:r>
    </w:p>
    <w:p w:rsidR="00EF7819" w:rsidRPr="00EF7819" w:rsidRDefault="00EF7819" w:rsidP="00EF7819">
      <w:pPr>
        <w:pStyle w:val="ListParagraph"/>
        <w:numPr>
          <w:ilvl w:val="0"/>
          <w:numId w:val="9"/>
        </w:numPr>
      </w:pPr>
      <w:proofErr w:type="gramStart"/>
      <w:r>
        <w:rPr>
          <w:rFonts w:eastAsia="Times New Roman" w:cs="Times New Roman"/>
        </w:rPr>
        <w:t>information</w:t>
      </w:r>
      <w:proofErr w:type="gramEnd"/>
      <w:r>
        <w:rPr>
          <w:rFonts w:eastAsia="Times New Roman" w:cs="Times New Roman"/>
        </w:rPr>
        <w:t xml:space="preserve"> about the </w:t>
      </w:r>
      <w:r w:rsidRPr="00EF7819">
        <w:rPr>
          <w:rFonts w:eastAsia="Times New Roman" w:cs="Times New Roman"/>
        </w:rPr>
        <w:t xml:space="preserve">seller/donor and </w:t>
      </w:r>
      <w:r>
        <w:rPr>
          <w:rFonts w:eastAsia="Times New Roman" w:cs="Times New Roman"/>
        </w:rPr>
        <w:t xml:space="preserve">a </w:t>
      </w:r>
      <w:r w:rsidRPr="00EF7819">
        <w:rPr>
          <w:rFonts w:eastAsia="Times New Roman" w:cs="Times New Roman"/>
        </w:rPr>
        <w:t xml:space="preserve">suggested </w:t>
      </w:r>
      <w:r>
        <w:rPr>
          <w:rFonts w:eastAsia="Times New Roman" w:cs="Times New Roman"/>
        </w:rPr>
        <w:t>credit line</w:t>
      </w:r>
      <w:r w:rsidR="001F3887">
        <w:rPr>
          <w:rFonts w:eastAsia="Times New Roman" w:cs="Times New Roman"/>
        </w:rPr>
        <w:t>.</w:t>
      </w:r>
    </w:p>
    <w:p w:rsidR="00EF7819" w:rsidRPr="00EF7819" w:rsidRDefault="00EF7819" w:rsidP="00EF7819">
      <w:pPr>
        <w:pStyle w:val="ListParagraph"/>
        <w:numPr>
          <w:ilvl w:val="0"/>
          <w:numId w:val="9"/>
        </w:numPr>
      </w:pPr>
      <w:proofErr w:type="gramStart"/>
      <w:r>
        <w:rPr>
          <w:rFonts w:eastAsia="Times New Roman" w:cs="Times New Roman"/>
        </w:rPr>
        <w:t>a</w:t>
      </w:r>
      <w:proofErr w:type="gramEnd"/>
      <w:r>
        <w:rPr>
          <w:rFonts w:eastAsia="Times New Roman" w:cs="Times New Roman"/>
        </w:rPr>
        <w:t xml:space="preserve"> </w:t>
      </w:r>
      <w:r w:rsidRPr="00EF7819">
        <w:rPr>
          <w:rFonts w:eastAsia="Times New Roman" w:cs="Times New Roman"/>
        </w:rPr>
        <w:t>description of the importance of the object in the context of the Departmental or Institutional Collection Strategy</w:t>
      </w:r>
      <w:r w:rsidR="001F3887">
        <w:rPr>
          <w:rFonts w:eastAsia="Times New Roman" w:cs="Times New Roman"/>
        </w:rPr>
        <w:t>.</w:t>
      </w:r>
    </w:p>
    <w:p w:rsidR="00EF7819" w:rsidRPr="00EF7819" w:rsidRDefault="00EF7819" w:rsidP="00EF7819">
      <w:pPr>
        <w:pStyle w:val="ListParagraph"/>
        <w:numPr>
          <w:ilvl w:val="0"/>
          <w:numId w:val="9"/>
        </w:numPr>
      </w:pPr>
      <w:proofErr w:type="gramStart"/>
      <w:r>
        <w:rPr>
          <w:rFonts w:eastAsia="Times New Roman" w:cs="Times New Roman"/>
        </w:rPr>
        <w:t>an</w:t>
      </w:r>
      <w:proofErr w:type="gramEnd"/>
      <w:r>
        <w:rPr>
          <w:rFonts w:eastAsia="Times New Roman" w:cs="Times New Roman"/>
        </w:rPr>
        <w:t xml:space="preserve"> indication</w:t>
      </w:r>
      <w:r w:rsidRPr="00EF7819">
        <w:rPr>
          <w:rFonts w:eastAsia="Times New Roman" w:cs="Times New Roman"/>
        </w:rPr>
        <w:t xml:space="preserve"> the way the work of art will complement or duplicate other instituti</w:t>
      </w:r>
      <w:r>
        <w:rPr>
          <w:rFonts w:eastAsia="Times New Roman" w:cs="Times New Roman"/>
        </w:rPr>
        <w:t>onal collections in the area or comparable institutions nationally or internationally.</w:t>
      </w:r>
    </w:p>
    <w:p w:rsidR="00EF7819" w:rsidRPr="001F3887" w:rsidRDefault="00EF7819" w:rsidP="00EF7819">
      <w:pPr>
        <w:pStyle w:val="ListParagraph"/>
        <w:numPr>
          <w:ilvl w:val="0"/>
          <w:numId w:val="9"/>
        </w:numPr>
      </w:pPr>
      <w:proofErr w:type="gramStart"/>
      <w:r>
        <w:t>a</w:t>
      </w:r>
      <w:proofErr w:type="gramEnd"/>
      <w:r>
        <w:t xml:space="preserve"> discussion of t</w:t>
      </w:r>
      <w:r w:rsidRPr="00EF7819">
        <w:rPr>
          <w:rFonts w:eastAsia="Times New Roman" w:cs="Times New Roman"/>
        </w:rPr>
        <w:t>he object in relation to t</w:t>
      </w:r>
      <w:r w:rsidR="001F3887">
        <w:rPr>
          <w:rFonts w:eastAsia="Times New Roman" w:cs="Times New Roman"/>
        </w:rPr>
        <w:t>he museum’s collection as a whole.</w:t>
      </w:r>
    </w:p>
    <w:p w:rsidR="00EF7819" w:rsidRPr="001F3887" w:rsidRDefault="001F3887" w:rsidP="001F3887">
      <w:pPr>
        <w:pStyle w:val="ListParagraph"/>
        <w:numPr>
          <w:ilvl w:val="0"/>
          <w:numId w:val="9"/>
        </w:numPr>
      </w:pPr>
      <w:proofErr w:type="gramStart"/>
      <w:r w:rsidRPr="001F3887">
        <w:rPr>
          <w:rFonts w:eastAsia="Times New Roman" w:cs="Times New Roman"/>
        </w:rPr>
        <w:t>a</w:t>
      </w:r>
      <w:proofErr w:type="gramEnd"/>
      <w:r w:rsidRPr="001F3887">
        <w:rPr>
          <w:rFonts w:eastAsia="Times New Roman" w:cs="Times New Roman"/>
        </w:rPr>
        <w:t xml:space="preserve"> defense of</w:t>
      </w:r>
      <w:r w:rsidR="00EF7819" w:rsidRPr="001F3887">
        <w:rPr>
          <w:rFonts w:eastAsia="Times New Roman" w:cs="Times New Roman"/>
        </w:rPr>
        <w:t xml:space="preserve"> the price of the object (for purchases) or</w:t>
      </w:r>
      <w:r>
        <w:rPr>
          <w:rFonts w:eastAsia="Times New Roman" w:cs="Times New Roman"/>
        </w:rPr>
        <w:t xml:space="preserve"> a provision of</w:t>
      </w:r>
      <w:r w:rsidR="00EF7819" w:rsidRPr="001F3887">
        <w:rPr>
          <w:rFonts w:eastAsia="Times New Roman" w:cs="Times New Roman"/>
        </w:rPr>
        <w:t xml:space="preserve"> donor informati</w:t>
      </w:r>
      <w:r>
        <w:rPr>
          <w:rFonts w:eastAsia="Times New Roman" w:cs="Times New Roman"/>
        </w:rPr>
        <w:t>on (for gifts and bequests).</w:t>
      </w:r>
    </w:p>
    <w:p w:rsidR="00EF7819" w:rsidRPr="00006159" w:rsidRDefault="00EF7819" w:rsidP="001F3887">
      <w:pPr>
        <w:pStyle w:val="ListParagraph"/>
        <w:numPr>
          <w:ilvl w:val="0"/>
          <w:numId w:val="9"/>
        </w:numPr>
      </w:pPr>
      <w:proofErr w:type="gramStart"/>
      <w:r w:rsidRPr="001F3887">
        <w:rPr>
          <w:rFonts w:eastAsia="Times New Roman" w:cs="Times New Roman"/>
        </w:rPr>
        <w:t>all</w:t>
      </w:r>
      <w:proofErr w:type="gramEnd"/>
      <w:r w:rsidRPr="001F3887">
        <w:rPr>
          <w:rFonts w:eastAsia="Times New Roman" w:cs="Times New Roman"/>
        </w:rPr>
        <w:t xml:space="preserve"> available proven</w:t>
      </w:r>
      <w:r w:rsidR="001F3887">
        <w:rPr>
          <w:rFonts w:eastAsia="Times New Roman" w:cs="Times New Roman"/>
        </w:rPr>
        <w:t>ance information (which helps establish authenticity and value).</w:t>
      </w:r>
    </w:p>
    <w:p w:rsidR="00006159" w:rsidRPr="00EF7819" w:rsidRDefault="00006159" w:rsidP="00006159">
      <w:pPr>
        <w:pStyle w:val="ListParagraph"/>
        <w:ind w:left="1800" w:firstLine="0"/>
      </w:pPr>
    </w:p>
    <w:p w:rsidR="009B1520" w:rsidRPr="00EF7819" w:rsidRDefault="001F3887" w:rsidP="001F3887">
      <w:pPr>
        <w:pStyle w:val="ListParagraph"/>
        <w:ind w:firstLine="0"/>
      </w:pPr>
      <w:r w:rsidRPr="001F3887">
        <w:t xml:space="preserve">How might gender — or the historical lack of representation of women artists — affect this process?  How might it affect choices or options along the way?  </w:t>
      </w:r>
    </w:p>
    <w:p w:rsidR="009B1520" w:rsidRDefault="009B1520" w:rsidP="009B1520">
      <w:pPr>
        <w:pStyle w:val="ListParagraph"/>
        <w:ind w:firstLine="0"/>
      </w:pPr>
    </w:p>
    <w:p w:rsidR="00374D26" w:rsidRDefault="00374D26" w:rsidP="009B1520">
      <w:pPr>
        <w:pStyle w:val="ListParagraph"/>
        <w:ind w:firstLine="0"/>
      </w:pPr>
    </w:p>
    <w:p w:rsidR="00374D26" w:rsidRDefault="00374D26" w:rsidP="009B1520">
      <w:pPr>
        <w:pStyle w:val="ListParagraph"/>
        <w:ind w:firstLine="0"/>
      </w:pPr>
    </w:p>
    <w:p w:rsidR="00374D26" w:rsidRDefault="00374D26" w:rsidP="000F5E3B">
      <w:pPr>
        <w:pStyle w:val="ListParagraph"/>
        <w:numPr>
          <w:ilvl w:val="0"/>
          <w:numId w:val="4"/>
        </w:numPr>
      </w:pPr>
      <w:r>
        <w:t xml:space="preserve">Regarding the essay more directly, how would you characterize the good news about collecting and exhibiting art by women? </w:t>
      </w:r>
    </w:p>
    <w:p w:rsidR="00374D26" w:rsidRDefault="00374D26" w:rsidP="00374D26">
      <w:pPr>
        <w:pStyle w:val="ListParagraph"/>
        <w:ind w:firstLine="0"/>
      </w:pPr>
    </w:p>
    <w:p w:rsidR="00374D26" w:rsidRDefault="00374D26" w:rsidP="00374D26">
      <w:pPr>
        <w:pStyle w:val="ListParagraph"/>
        <w:ind w:firstLine="0"/>
      </w:pPr>
    </w:p>
    <w:p w:rsidR="00374D26" w:rsidRDefault="00374D26" w:rsidP="00374D26">
      <w:pPr>
        <w:pStyle w:val="ListParagraph"/>
        <w:ind w:firstLine="0"/>
      </w:pPr>
    </w:p>
    <w:p w:rsidR="00374D26" w:rsidRDefault="00374D26" w:rsidP="000F5E3B">
      <w:pPr>
        <w:pStyle w:val="ListParagraph"/>
        <w:numPr>
          <w:ilvl w:val="0"/>
          <w:numId w:val="4"/>
        </w:numPr>
      </w:pPr>
      <w:r>
        <w:t>What are some areas that are still of concern or where more progress could be made?</w:t>
      </w:r>
    </w:p>
    <w:p w:rsidR="00374D26" w:rsidRDefault="00374D26" w:rsidP="00374D26"/>
    <w:p w:rsidR="00374D26" w:rsidRDefault="00374D26" w:rsidP="00374D26"/>
    <w:p w:rsidR="000F5E3B" w:rsidRDefault="000F5E3B" w:rsidP="000F5E3B">
      <w:pPr>
        <w:pStyle w:val="ListParagraph"/>
        <w:numPr>
          <w:ilvl w:val="0"/>
          <w:numId w:val="4"/>
        </w:numPr>
      </w:pPr>
      <w:r>
        <w:t>Consider these two statements by curators:</w:t>
      </w:r>
    </w:p>
    <w:p w:rsidR="000F5E3B" w:rsidRDefault="000F5E3B" w:rsidP="00C6278A">
      <w:pPr>
        <w:pStyle w:val="ListParagraph"/>
        <w:numPr>
          <w:ilvl w:val="0"/>
          <w:numId w:val="10"/>
        </w:numPr>
      </w:pPr>
      <w:r>
        <w:t>“We buy what we think is the best work, and it is very often by women.”</w:t>
      </w:r>
      <w:r w:rsidRPr="000F5E3B">
        <w:t xml:space="preserve"> </w:t>
      </w:r>
      <w:r w:rsidR="00C6278A">
        <w:t>(Nancy Spector)</w:t>
      </w:r>
    </w:p>
    <w:p w:rsidR="00065CCA" w:rsidRDefault="000F5E3B" w:rsidP="00374D26">
      <w:pPr>
        <w:pStyle w:val="ListParagraph"/>
        <w:numPr>
          <w:ilvl w:val="0"/>
          <w:numId w:val="10"/>
        </w:numPr>
      </w:pPr>
      <w:r>
        <w:t>“We are buying more and more work by women. I think it is on the institutional agenda in a way that it wasn’t a few years ago.” (Cornelia Butler)</w:t>
      </w:r>
    </w:p>
    <w:p w:rsidR="000F5E3B" w:rsidRDefault="000F5E3B" w:rsidP="000F5E3B">
      <w:pPr>
        <w:pStyle w:val="ListParagraph"/>
        <w:ind w:firstLine="0"/>
      </w:pPr>
      <w:r>
        <w:t>What do these statement</w:t>
      </w:r>
      <w:r w:rsidR="00006159">
        <w:t>s imply</w:t>
      </w:r>
      <w:r>
        <w:t xml:space="preserve"> about different curatorial policies, practices, or attitudes?</w:t>
      </w:r>
    </w:p>
    <w:p w:rsidR="000F5E3B" w:rsidRDefault="000F5E3B" w:rsidP="000F5E3B">
      <w:pPr>
        <w:pStyle w:val="ListParagraph"/>
        <w:numPr>
          <w:ilvl w:val="0"/>
          <w:numId w:val="4"/>
        </w:numPr>
      </w:pPr>
      <w:r>
        <w:t>Do you think part of a museum’s “institutional agenda” should be the inclusion of art by women or other underrepresented groups? Why or why not?</w:t>
      </w:r>
    </w:p>
    <w:p w:rsidR="00374D26" w:rsidRDefault="00374D26" w:rsidP="00374D26">
      <w:pPr>
        <w:pStyle w:val="ListParagraph"/>
        <w:ind w:firstLine="0"/>
      </w:pPr>
    </w:p>
    <w:p w:rsidR="00374D26" w:rsidRDefault="00374D26" w:rsidP="00374D26">
      <w:pPr>
        <w:pStyle w:val="ListParagraph"/>
        <w:ind w:firstLine="0"/>
      </w:pPr>
    </w:p>
    <w:p w:rsidR="00006159" w:rsidRDefault="00006159" w:rsidP="00374D26">
      <w:pPr>
        <w:pStyle w:val="ListParagraph"/>
        <w:ind w:firstLine="0"/>
      </w:pPr>
    </w:p>
    <w:p w:rsidR="00006159" w:rsidRDefault="00006159" w:rsidP="00374D26">
      <w:pPr>
        <w:pStyle w:val="ListParagraph"/>
        <w:ind w:firstLine="0"/>
      </w:pPr>
    </w:p>
    <w:p w:rsidR="00374D26" w:rsidRDefault="00374D26" w:rsidP="00374D26">
      <w:pPr>
        <w:pStyle w:val="ListParagraph"/>
        <w:ind w:firstLine="0"/>
      </w:pPr>
    </w:p>
    <w:p w:rsidR="00374D26" w:rsidRDefault="00374D26" w:rsidP="000F5E3B">
      <w:pPr>
        <w:pStyle w:val="ListParagraph"/>
        <w:numPr>
          <w:ilvl w:val="0"/>
          <w:numId w:val="4"/>
        </w:numPr>
      </w:pPr>
      <w:r>
        <w:t>Consider the practice of organizing/hosting an exhibition that is compri</w:t>
      </w:r>
      <w:r w:rsidR="00C6278A">
        <w:t>sed entirely of work by women. (</w:t>
      </w:r>
      <w:proofErr w:type="spellStart"/>
      <w:proofErr w:type="gramStart"/>
      <w:r w:rsidR="00C6278A">
        <w:t>fyi</w:t>
      </w:r>
      <w:proofErr w:type="spellEnd"/>
      <w:proofErr w:type="gramEnd"/>
      <w:r w:rsidR="00C6278A">
        <w:t>, the article cites the exhibition titled “</w:t>
      </w:r>
      <w:proofErr w:type="spellStart"/>
      <w:r w:rsidR="00C6278A">
        <w:t>Elles</w:t>
      </w:r>
      <w:proofErr w:type="spellEnd"/>
      <w:r w:rsidR="00C6278A">
        <w:t xml:space="preserve">,” organized by the Centre Pompidou in Paris; the Seattle Art Museum hosted this major exhibition in 2012). </w:t>
      </w:r>
      <w:r>
        <w:t>What are the pros and cons</w:t>
      </w:r>
      <w:r w:rsidR="00C6278A">
        <w:t xml:space="preserve"> of creating an exhibition like this?</w:t>
      </w:r>
    </w:p>
    <w:p w:rsidR="00374D26" w:rsidRDefault="00374D26" w:rsidP="00374D26">
      <w:pPr>
        <w:pStyle w:val="ListParagraph"/>
        <w:ind w:firstLine="0"/>
      </w:pPr>
    </w:p>
    <w:p w:rsidR="00006159" w:rsidRDefault="00006159" w:rsidP="00374D26">
      <w:pPr>
        <w:pStyle w:val="ListParagraph"/>
        <w:ind w:firstLine="0"/>
      </w:pPr>
    </w:p>
    <w:p w:rsidR="00006159" w:rsidRDefault="00006159" w:rsidP="00374D26">
      <w:pPr>
        <w:pStyle w:val="ListParagraph"/>
        <w:ind w:firstLine="0"/>
      </w:pPr>
    </w:p>
    <w:p w:rsidR="00006159" w:rsidRDefault="00006159" w:rsidP="00374D26">
      <w:pPr>
        <w:pStyle w:val="ListParagraph"/>
        <w:ind w:firstLine="0"/>
      </w:pPr>
    </w:p>
    <w:p w:rsidR="00006159" w:rsidRDefault="00006159" w:rsidP="00374D26">
      <w:pPr>
        <w:pStyle w:val="ListParagraph"/>
        <w:ind w:firstLine="0"/>
      </w:pPr>
    </w:p>
    <w:p w:rsidR="00B55146" w:rsidRDefault="00EA5B63" w:rsidP="00B55146">
      <w:pPr>
        <w:pStyle w:val="ListParagraph"/>
        <w:numPr>
          <w:ilvl w:val="0"/>
          <w:numId w:val="4"/>
        </w:numPr>
      </w:pPr>
      <w:r>
        <w:t xml:space="preserve">The article </w:t>
      </w:r>
      <w:r w:rsidR="00C6278A">
        <w:t xml:space="preserve">focuses </w:t>
      </w:r>
      <w:r w:rsidR="00374D26">
        <w:t xml:space="preserve">on some big exhibitions and big museums </w:t>
      </w:r>
      <w:r w:rsidR="00C6278A">
        <w:t xml:space="preserve">with long histories, mainly </w:t>
      </w:r>
      <w:r w:rsidR="00374D26">
        <w:t xml:space="preserve">in </w:t>
      </w:r>
      <w:r w:rsidR="00B55146">
        <w:t xml:space="preserve">Paris and </w:t>
      </w:r>
      <w:r w:rsidR="00374D26">
        <w:t xml:space="preserve">New York City. </w:t>
      </w:r>
      <w:r w:rsidR="00B55146">
        <w:t xml:space="preserve">There are references to the “meta-narrative” of male, Euro-centric modern art. </w:t>
      </w:r>
      <w:r w:rsidR="00374D26">
        <w:t xml:space="preserve"> </w:t>
      </w:r>
      <w:r w:rsidR="00B55146">
        <w:t>How might the Whatcom Museum, here in Bellingham, with its emphases on Northwest art, culture, and nature, have differen</w:t>
      </w:r>
      <w:r>
        <w:t>t histories to work with or tell</w:t>
      </w:r>
      <w:r w:rsidR="00B55146">
        <w:t xml:space="preserve">?  </w:t>
      </w:r>
    </w:p>
    <w:p w:rsidR="00B55146" w:rsidRDefault="00B55146" w:rsidP="00B55146">
      <w:pPr>
        <w:pStyle w:val="ListParagraph"/>
        <w:ind w:firstLine="0"/>
      </w:pPr>
    </w:p>
    <w:p w:rsidR="00B55146" w:rsidRDefault="00B55146" w:rsidP="00B55146">
      <w:pPr>
        <w:pStyle w:val="ListParagraph"/>
        <w:ind w:firstLine="0"/>
      </w:pPr>
    </w:p>
    <w:p w:rsidR="00006159" w:rsidRDefault="00006159" w:rsidP="00B55146">
      <w:pPr>
        <w:pStyle w:val="ListParagraph"/>
        <w:ind w:firstLine="0"/>
      </w:pPr>
    </w:p>
    <w:p w:rsidR="00B55146" w:rsidRDefault="00B55146" w:rsidP="00B55146">
      <w:pPr>
        <w:pStyle w:val="ListParagraph"/>
        <w:ind w:firstLine="0"/>
      </w:pPr>
    </w:p>
    <w:p w:rsidR="00EA5B63" w:rsidRDefault="00B55146" w:rsidP="00EA5B63">
      <w:pPr>
        <w:pStyle w:val="ListParagraph"/>
        <w:numPr>
          <w:ilvl w:val="0"/>
          <w:numId w:val="4"/>
        </w:numPr>
      </w:pPr>
      <w:r>
        <w:t>In 2010, the Whatcom Museum organized an exhibition titled, “Show of Hands:</w:t>
      </w:r>
      <w:r w:rsidRPr="00B55146">
        <w:t xml:space="preserve"> Northwest Women Artists 1880-2010</w:t>
      </w:r>
      <w:r>
        <w:t xml:space="preserve">.” </w:t>
      </w:r>
      <w:r w:rsidR="00171A65">
        <w:t>For more information on that show, see:</w:t>
      </w:r>
      <w:r>
        <w:t xml:space="preserve"> </w:t>
      </w:r>
      <w:hyperlink r:id="rId8" w:history="1">
        <w:r w:rsidR="00171A65" w:rsidRPr="00B732B7">
          <w:rPr>
            <w:rStyle w:val="Hyperlink"/>
          </w:rPr>
          <w:t>http://www.whatcommuseum.org/art/now/159-show-of-hands</w:t>
        </w:r>
      </w:hyperlink>
    </w:p>
    <w:p w:rsidR="00EA5B63" w:rsidRDefault="00EA5B63" w:rsidP="00EA5B63">
      <w:pPr>
        <w:pStyle w:val="ListParagraph"/>
        <w:ind w:firstLine="0"/>
      </w:pPr>
    </w:p>
    <w:p w:rsidR="00EA5B63" w:rsidRDefault="00EA5B63" w:rsidP="00EA5B63">
      <w:pPr>
        <w:pStyle w:val="ListParagraph"/>
        <w:ind w:firstLine="0"/>
      </w:pPr>
      <w:r>
        <w:t>Although that</w:t>
      </w:r>
      <w:r w:rsidRPr="00EA5B63">
        <w:t xml:space="preserve"> exhibition is no longer on view, </w:t>
      </w:r>
      <w:r>
        <w:t>curator</w:t>
      </w:r>
      <w:r w:rsidR="00B55146">
        <w:t xml:space="preserve"> B</w:t>
      </w:r>
      <w:r>
        <w:t xml:space="preserve">arbara </w:t>
      </w:r>
      <w:proofErr w:type="spellStart"/>
      <w:r>
        <w:t>Matilsky</w:t>
      </w:r>
      <w:proofErr w:type="spellEnd"/>
      <w:r>
        <w:t xml:space="preserve">, has generously agreed to meet with us to speak about her curatorial experiences and to point out some work by women artists currently on view. </w:t>
      </w:r>
    </w:p>
    <w:p w:rsidR="00EA5B63" w:rsidRDefault="00EA5B63" w:rsidP="00171A65">
      <w:pPr>
        <w:pStyle w:val="ListParagraph"/>
        <w:ind w:firstLine="0"/>
      </w:pPr>
    </w:p>
    <w:p w:rsidR="00B55146" w:rsidRDefault="00B55146" w:rsidP="00171A65">
      <w:pPr>
        <w:pStyle w:val="ListParagraph"/>
        <w:ind w:firstLine="0"/>
      </w:pPr>
      <w:r>
        <w:t>What might you ask her about organizi</w:t>
      </w:r>
      <w:r w:rsidR="00171A65">
        <w:t>ng a show based on Northwest Women Artists</w:t>
      </w:r>
      <w:r>
        <w:t>?</w:t>
      </w:r>
      <w:r w:rsidR="00EA5B63">
        <w:t xml:space="preserve">  What might you ask her about curating any exhibition – or the entire collection – with an eye to gender parity?  </w:t>
      </w:r>
      <w:r w:rsidR="00342B29">
        <w:t xml:space="preserve">Is gender something she considers when organizing a group exhibition? </w:t>
      </w:r>
      <w:r w:rsidRPr="00B55146">
        <w:rPr>
          <w:b/>
        </w:rPr>
        <w:t>Write down at least two questions you could pose to Barbara.</w:t>
      </w:r>
      <w:r>
        <w:t xml:space="preserve">  Feel free to rephrase any of the questions above or generate your own.</w:t>
      </w:r>
    </w:p>
    <w:p w:rsidR="00374D26" w:rsidRDefault="00B55146" w:rsidP="00B55146">
      <w:pPr>
        <w:pStyle w:val="ListParagraph"/>
        <w:ind w:firstLine="0"/>
      </w:pPr>
      <w:r>
        <w:t xml:space="preserve">  </w:t>
      </w:r>
    </w:p>
    <w:p w:rsidR="00374D26" w:rsidRDefault="00374D26" w:rsidP="00374D26"/>
    <w:p w:rsidR="00374D26" w:rsidRDefault="00374D26" w:rsidP="00374D26"/>
    <w:p w:rsidR="000F5E3B" w:rsidRDefault="000F5E3B" w:rsidP="000F5E3B">
      <w:pPr>
        <w:pStyle w:val="ListParagraph"/>
        <w:ind w:firstLine="0"/>
      </w:pPr>
    </w:p>
    <w:p w:rsidR="000F5E3B" w:rsidRDefault="000F5E3B" w:rsidP="000F5E3B">
      <w:pPr>
        <w:pStyle w:val="ListParagraph"/>
        <w:ind w:firstLine="0"/>
      </w:pPr>
    </w:p>
    <w:sectPr w:rsidR="000F5E3B" w:rsidSect="0044314E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F61D6"/>
    <w:multiLevelType w:val="hybridMultilevel"/>
    <w:tmpl w:val="E7E26E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E5B1D"/>
    <w:multiLevelType w:val="hybridMultilevel"/>
    <w:tmpl w:val="379E1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D244C"/>
    <w:multiLevelType w:val="hybridMultilevel"/>
    <w:tmpl w:val="8312E8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49666A2"/>
    <w:multiLevelType w:val="hybridMultilevel"/>
    <w:tmpl w:val="FBF81C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B72AC8"/>
    <w:multiLevelType w:val="hybridMultilevel"/>
    <w:tmpl w:val="ED009FA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5BA04CC8"/>
    <w:multiLevelType w:val="hybridMultilevel"/>
    <w:tmpl w:val="87E6E2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898595F"/>
    <w:multiLevelType w:val="multilevel"/>
    <w:tmpl w:val="B77E0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DF765CB"/>
    <w:multiLevelType w:val="hybridMultilevel"/>
    <w:tmpl w:val="E9200C2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3794517"/>
    <w:multiLevelType w:val="hybridMultilevel"/>
    <w:tmpl w:val="C902C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915F75"/>
    <w:multiLevelType w:val="hybridMultilevel"/>
    <w:tmpl w:val="87983A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8"/>
  </w:num>
  <w:num w:numId="5">
    <w:abstractNumId w:val="2"/>
  </w:num>
  <w:num w:numId="6">
    <w:abstractNumId w:val="9"/>
  </w:num>
  <w:num w:numId="7">
    <w:abstractNumId w:val="7"/>
  </w:num>
  <w:num w:numId="8">
    <w:abstractNumId w:val="6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F7"/>
    <w:rsid w:val="00006159"/>
    <w:rsid w:val="00024D9D"/>
    <w:rsid w:val="00045EE9"/>
    <w:rsid w:val="00065CCA"/>
    <w:rsid w:val="000F5E3B"/>
    <w:rsid w:val="00160BF7"/>
    <w:rsid w:val="00171A65"/>
    <w:rsid w:val="001E73EE"/>
    <w:rsid w:val="001F3887"/>
    <w:rsid w:val="00342B29"/>
    <w:rsid w:val="00374D26"/>
    <w:rsid w:val="003767AB"/>
    <w:rsid w:val="00377134"/>
    <w:rsid w:val="0044314E"/>
    <w:rsid w:val="0047136A"/>
    <w:rsid w:val="004F0026"/>
    <w:rsid w:val="0055276B"/>
    <w:rsid w:val="0056455E"/>
    <w:rsid w:val="006E0E43"/>
    <w:rsid w:val="00754287"/>
    <w:rsid w:val="008D4F8F"/>
    <w:rsid w:val="00982F19"/>
    <w:rsid w:val="009B1520"/>
    <w:rsid w:val="00A246F2"/>
    <w:rsid w:val="00A5206A"/>
    <w:rsid w:val="00B21CF3"/>
    <w:rsid w:val="00B55146"/>
    <w:rsid w:val="00B73ED7"/>
    <w:rsid w:val="00C5368A"/>
    <w:rsid w:val="00C6278A"/>
    <w:rsid w:val="00D71734"/>
    <w:rsid w:val="00DB6338"/>
    <w:rsid w:val="00E237E1"/>
    <w:rsid w:val="00EA5B63"/>
    <w:rsid w:val="00ED46A8"/>
    <w:rsid w:val="00EE55B5"/>
    <w:rsid w:val="00EF7819"/>
    <w:rsid w:val="00F2771B"/>
    <w:rsid w:val="00F3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5CC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5CC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65CC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F7819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5CC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5CCA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65CC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F7819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9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hatcommuseum.org/art/now/159-show-of-hand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whatcommuseum.org/about/vis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eresiesfilmproject.org/wp-content/uploads/2011/10/The-Feminist-Evolution-ARTnews.p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884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 Bear</dc:creator>
  <cp:lastModifiedBy>Charlie Bear</cp:lastModifiedBy>
  <cp:revision>13</cp:revision>
  <dcterms:created xsi:type="dcterms:W3CDTF">2014-02-09T22:33:00Z</dcterms:created>
  <dcterms:modified xsi:type="dcterms:W3CDTF">2014-02-10T16:29:00Z</dcterms:modified>
</cp:coreProperties>
</file>