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FCC" w:rsidRPr="006469F3" w:rsidRDefault="00DF1FCC" w:rsidP="006469F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/>
          <w:sz w:val="32"/>
          <w:szCs w:val="32"/>
        </w:rPr>
      </w:pPr>
      <w:r w:rsidRPr="006469F3">
        <w:rPr>
          <w:rFonts w:asciiTheme="minorHAnsi" w:hAnsiTheme="minorHAnsi"/>
          <w:sz w:val="32"/>
          <w:szCs w:val="32"/>
        </w:rPr>
        <w:t>History of Design</w:t>
      </w:r>
    </w:p>
    <w:p w:rsidR="00DF1FCC" w:rsidRPr="006469F3" w:rsidRDefault="00DF1FCC" w:rsidP="00DF1FCC">
      <w:pPr>
        <w:pStyle w:val="Heading1"/>
      </w:pPr>
      <w:r w:rsidRPr="006469F3">
        <w:t xml:space="preserve">Instructor: Gayle </w:t>
      </w:r>
      <w:proofErr w:type="spellStart"/>
      <w:r w:rsidRPr="006469F3">
        <w:t>Clemans</w:t>
      </w:r>
      <w:proofErr w:type="spellEnd"/>
    </w:p>
    <w:p w:rsidR="00B04229" w:rsidRPr="006469F3" w:rsidRDefault="00B04229" w:rsidP="006469F3">
      <w:pPr>
        <w:pStyle w:val="Heading2"/>
      </w:pPr>
      <w:r w:rsidRPr="006469F3">
        <w:t xml:space="preserve">Video: </w:t>
      </w:r>
      <w:r w:rsidR="00A50908" w:rsidRPr="006469F3">
        <w:t>Frank Lloyd Wright and the Prairie School (57:00)</w:t>
      </w:r>
      <w:r w:rsidRPr="006469F3">
        <w:t xml:space="preserve"> </w:t>
      </w:r>
      <w:r w:rsidR="006469F3">
        <w:t xml:space="preserve">     </w:t>
      </w:r>
      <w:r w:rsidRPr="006469F3">
        <w:t>http://digital.films.com/play/3QSPBW#</w:t>
      </w:r>
    </w:p>
    <w:p w:rsidR="00BC7412" w:rsidRDefault="00B04229" w:rsidP="00BC7412">
      <w:pPr>
        <w:spacing w:after="0"/>
        <w:ind w:firstLine="0"/>
        <w:rPr>
          <w:sz w:val="16"/>
          <w:szCs w:val="16"/>
        </w:rPr>
      </w:pPr>
      <w:r>
        <w:rPr>
          <w:noProof/>
        </w:rPr>
        <w:drawing>
          <wp:inline distT="0" distB="0" distL="0" distR="0" wp14:anchorId="1DE05844" wp14:editId="42A6E339">
            <wp:extent cx="4285437" cy="182880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5437" cy="182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50908" w:rsidRPr="00BC7412" w:rsidRDefault="00BC7412" w:rsidP="00BC7412">
      <w:pPr>
        <w:spacing w:after="0"/>
        <w:ind w:firstLine="0"/>
        <w:rPr>
          <w:sz w:val="16"/>
          <w:szCs w:val="16"/>
        </w:rPr>
      </w:pPr>
      <w:r w:rsidRPr="00BC7412">
        <w:rPr>
          <w:sz w:val="16"/>
          <w:szCs w:val="16"/>
        </w:rPr>
        <w:t>Frank Llo</w:t>
      </w:r>
      <w:r>
        <w:rPr>
          <w:sz w:val="16"/>
          <w:szCs w:val="16"/>
        </w:rPr>
        <w:t>yd Wright, Ward Willits House</w:t>
      </w:r>
      <w:proofErr w:type="gramStart"/>
      <w:r>
        <w:rPr>
          <w:sz w:val="16"/>
          <w:szCs w:val="16"/>
        </w:rPr>
        <w:t xml:space="preserve">, </w:t>
      </w:r>
      <w:r w:rsidRPr="00BC7412">
        <w:rPr>
          <w:sz w:val="16"/>
          <w:szCs w:val="16"/>
        </w:rPr>
        <w:t xml:space="preserve"> Illinois</w:t>
      </w:r>
      <w:proofErr w:type="gramEnd"/>
      <w:r w:rsidRPr="00BC7412">
        <w:rPr>
          <w:sz w:val="16"/>
          <w:szCs w:val="16"/>
        </w:rPr>
        <w:t>, 1900-1902</w:t>
      </w:r>
    </w:p>
    <w:p w:rsidR="00BC7412" w:rsidRDefault="00BC7412" w:rsidP="00BC7412">
      <w:pPr>
        <w:pStyle w:val="BodyText"/>
      </w:pPr>
    </w:p>
    <w:p w:rsidR="00A50908" w:rsidRDefault="006469F3" w:rsidP="00BC7412">
      <w:pPr>
        <w:pStyle w:val="BodyText"/>
      </w:pPr>
      <w:r>
        <w:t xml:space="preserve">The Prairie School style is </w:t>
      </w:r>
      <w:r w:rsidR="00DF1FCC" w:rsidRPr="00DF1FCC">
        <w:t>exemplified by the buildings of Frank Lloy</w:t>
      </w:r>
      <w:r>
        <w:t>d Wright and his associates. Watch this video</w:t>
      </w:r>
      <w:r w:rsidR="00A81A4D">
        <w:t xml:space="preserve"> about the origins of this style, which was </w:t>
      </w:r>
      <w:r w:rsidR="00DF1FCC" w:rsidRPr="00DF1FCC">
        <w:t>inspired by the Arts and Crafts Movement, Louis Sullivan, and the Midwest</w:t>
      </w:r>
      <w:r>
        <w:t>.</w:t>
      </w:r>
    </w:p>
    <w:p w:rsidR="00A81A4D" w:rsidRDefault="00BC7412" w:rsidP="006469F3">
      <w:pPr>
        <w:pStyle w:val="BodyText"/>
      </w:pPr>
      <w:r>
        <w:t xml:space="preserve">1. </w:t>
      </w:r>
      <w:r w:rsidR="00A81A4D">
        <w:t>How was Wright’s architecture</w:t>
      </w:r>
      <w:r w:rsidR="00A50908">
        <w:t xml:space="preserve"> influenced by the mid-West?</w:t>
      </w:r>
      <w:r w:rsidR="006469F3">
        <w:t xml:space="preserve">  </w:t>
      </w:r>
    </w:p>
    <w:p w:rsidR="00A81A4D" w:rsidRDefault="00A81A4D" w:rsidP="006469F3">
      <w:pPr>
        <w:pStyle w:val="BodyText"/>
      </w:pPr>
    </w:p>
    <w:p w:rsidR="00A81A4D" w:rsidRDefault="00A81A4D" w:rsidP="006469F3">
      <w:pPr>
        <w:pStyle w:val="BodyText"/>
      </w:pPr>
    </w:p>
    <w:p w:rsidR="006469F3" w:rsidRDefault="00A81A4D" w:rsidP="006469F3">
      <w:pPr>
        <w:pStyle w:val="BodyText"/>
      </w:pPr>
      <w:r>
        <w:t xml:space="preserve">2.  </w:t>
      </w:r>
      <w:r w:rsidR="006469F3">
        <w:t>Why did this kind of architecture become known as “The Prairie School”?</w:t>
      </w:r>
      <w:r>
        <w:t xml:space="preserve">  (This is also discussed towards the end of the video around minute 39.)</w:t>
      </w:r>
    </w:p>
    <w:p w:rsidR="006469F3" w:rsidRDefault="006469F3" w:rsidP="006469F3">
      <w:pPr>
        <w:pStyle w:val="BodyText"/>
      </w:pPr>
    </w:p>
    <w:p w:rsidR="00A81A4D" w:rsidRDefault="00A81A4D" w:rsidP="006469F3">
      <w:pPr>
        <w:pStyle w:val="BodyText"/>
      </w:pPr>
    </w:p>
    <w:p w:rsidR="00A81A4D" w:rsidRDefault="00A81A4D" w:rsidP="006469F3">
      <w:pPr>
        <w:pStyle w:val="BodyText"/>
      </w:pPr>
    </w:p>
    <w:p w:rsidR="00A50908" w:rsidRDefault="006469F3" w:rsidP="006469F3">
      <w:pPr>
        <w:pStyle w:val="BodyText"/>
      </w:pPr>
      <w:r>
        <w:t xml:space="preserve">3. </w:t>
      </w:r>
      <w:r w:rsidR="00BC7412">
        <w:t xml:space="preserve"> </w:t>
      </w:r>
      <w:r w:rsidR="00A50908">
        <w:t>How did Wright feel about Victorian architecture? List a few of his evocative phrases used to describe the typical architecture of the time (and its architectural details)?</w:t>
      </w:r>
    </w:p>
    <w:p w:rsidR="006469F3" w:rsidRDefault="006469F3" w:rsidP="006469F3">
      <w:pPr>
        <w:pStyle w:val="BodyText"/>
      </w:pPr>
    </w:p>
    <w:p w:rsidR="00007BB5" w:rsidRDefault="00007BB5" w:rsidP="006469F3">
      <w:pPr>
        <w:pStyle w:val="BodyText"/>
      </w:pPr>
    </w:p>
    <w:p w:rsidR="00007BB5" w:rsidRDefault="00007BB5" w:rsidP="00007BB5">
      <w:pPr>
        <w:pStyle w:val="BodyText"/>
      </w:pPr>
      <w:r>
        <w:t>4</w:t>
      </w:r>
      <w:r>
        <w:t>.  What did “organic architecture” mean? (And who said it before Wright?)</w:t>
      </w:r>
    </w:p>
    <w:p w:rsidR="00007BB5" w:rsidRDefault="00007BB5" w:rsidP="00007BB5">
      <w:pPr>
        <w:pStyle w:val="BodyText"/>
      </w:pPr>
    </w:p>
    <w:p w:rsidR="006469F3" w:rsidRDefault="00007BB5" w:rsidP="00007BB5">
      <w:pPr>
        <w:pStyle w:val="BodyText"/>
      </w:pPr>
      <w:r>
        <w:lastRenderedPageBreak/>
        <w:t>5</w:t>
      </w:r>
      <w:r>
        <w:t>.  What did Wright learn from Louis Sullivan?  How did Wright’s approach differ from Sullivan’s?</w:t>
      </w:r>
    </w:p>
    <w:p w:rsidR="00A81A4D" w:rsidRDefault="00A81A4D" w:rsidP="00A50908">
      <w:pPr>
        <w:ind w:firstLine="0"/>
      </w:pPr>
    </w:p>
    <w:p w:rsidR="00007BB5" w:rsidRDefault="00007BB5" w:rsidP="00A50908">
      <w:pPr>
        <w:ind w:firstLine="0"/>
      </w:pPr>
    </w:p>
    <w:p w:rsidR="00DF1FCC" w:rsidRDefault="00007BB5" w:rsidP="00A50908">
      <w:pPr>
        <w:ind w:firstLine="0"/>
      </w:pPr>
      <w:r>
        <w:t>6</w:t>
      </w:r>
      <w:r w:rsidR="006469F3">
        <w:t xml:space="preserve">.  </w:t>
      </w:r>
      <w:r w:rsidR="00DF1FCC">
        <w:t>List key characteristi</w:t>
      </w:r>
      <w:r w:rsidR="00BD0D69">
        <w:t xml:space="preserve">cs of Wright’s </w:t>
      </w:r>
      <w:r w:rsidR="00BC7412">
        <w:t>Prair</w:t>
      </w:r>
      <w:r w:rsidR="00CD4468">
        <w:t xml:space="preserve">ie School houses </w:t>
      </w:r>
      <w:r w:rsidR="00CD4468" w:rsidRPr="00BD0D69">
        <w:rPr>
          <w:b/>
        </w:rPr>
        <w:t>(you should add</w:t>
      </w:r>
      <w:r w:rsidR="00BC7412" w:rsidRPr="00BD0D69">
        <w:rPr>
          <w:b/>
        </w:rPr>
        <w:t xml:space="preserve"> to this</w:t>
      </w:r>
      <w:r w:rsidR="00CD4468" w:rsidRPr="00BD0D69">
        <w:rPr>
          <w:b/>
        </w:rPr>
        <w:t xml:space="preserve"> list</w:t>
      </w:r>
      <w:r w:rsidR="00BC7412" w:rsidRPr="00BD0D69">
        <w:rPr>
          <w:b/>
        </w:rPr>
        <w:t xml:space="preserve"> throughout the video)</w:t>
      </w:r>
      <w:r w:rsidR="00CD4468">
        <w:t>.  List elements related to: scale, orientation (vertical or horizontal?), materials, architectural features, interior lay-out, etc.</w:t>
      </w:r>
      <w:r w:rsidR="00103D39">
        <w:t xml:space="preserve">  Pay particular attention to the section that discusses Wright’s “new vocabulary for residential designs” and the Ward</w:t>
      </w:r>
      <w:r w:rsidR="00C425E3">
        <w:t xml:space="preserve"> Willits</w:t>
      </w:r>
      <w:r w:rsidR="00103D39">
        <w:t xml:space="preserve"> house (around minute 23)</w:t>
      </w:r>
      <w:r w:rsidR="00A52657">
        <w:t xml:space="preserve"> and the section around minute 33</w:t>
      </w:r>
      <w:r w:rsidR="00103D39">
        <w:t>.</w:t>
      </w:r>
    </w:p>
    <w:p w:rsidR="00DF1FCC" w:rsidRDefault="00DF1FCC" w:rsidP="008C62D9">
      <w:pPr>
        <w:pStyle w:val="ListParagraph"/>
        <w:numPr>
          <w:ilvl w:val="0"/>
          <w:numId w:val="1"/>
        </w:numPr>
      </w:pPr>
      <w:r>
        <w:t>continuous windows</w:t>
      </w:r>
    </w:p>
    <w:p w:rsidR="008C62D9" w:rsidRDefault="008C62D9" w:rsidP="00B04229">
      <w:pPr>
        <w:pStyle w:val="ListParagraph"/>
        <w:numPr>
          <w:ilvl w:val="0"/>
          <w:numId w:val="1"/>
        </w:numPr>
      </w:pPr>
      <w:r>
        <w:t>deep overhangs</w:t>
      </w:r>
    </w:p>
    <w:p w:rsidR="00B04229" w:rsidRDefault="00B04229" w:rsidP="00B04229">
      <w:pPr>
        <w:ind w:firstLine="0"/>
      </w:pPr>
    </w:p>
    <w:p w:rsidR="00BC7412" w:rsidRDefault="00BC7412" w:rsidP="00B04229">
      <w:pPr>
        <w:ind w:firstLine="0"/>
      </w:pPr>
    </w:p>
    <w:p w:rsidR="00BD0D69" w:rsidRDefault="00BD0D69" w:rsidP="00B04229">
      <w:pPr>
        <w:ind w:firstLine="0"/>
      </w:pPr>
    </w:p>
    <w:p w:rsidR="00BD0D69" w:rsidRDefault="00BD0D69" w:rsidP="00B04229">
      <w:pPr>
        <w:ind w:firstLine="0"/>
      </w:pPr>
    </w:p>
    <w:p w:rsidR="00BD0D69" w:rsidRDefault="00BD0D69" w:rsidP="00B04229">
      <w:pPr>
        <w:ind w:firstLine="0"/>
      </w:pPr>
    </w:p>
    <w:p w:rsidR="00BD0D69" w:rsidRDefault="00BD0D69" w:rsidP="00B04229">
      <w:pPr>
        <w:ind w:firstLine="0"/>
      </w:pPr>
    </w:p>
    <w:p w:rsidR="009B4F1F" w:rsidRDefault="009B4F1F" w:rsidP="00B04229">
      <w:pPr>
        <w:ind w:firstLine="0"/>
      </w:pPr>
    </w:p>
    <w:p w:rsidR="009B4F1F" w:rsidRDefault="009B4F1F" w:rsidP="00B04229">
      <w:pPr>
        <w:ind w:firstLine="0"/>
      </w:pPr>
    </w:p>
    <w:p w:rsidR="00482D47" w:rsidRDefault="00A81A4D" w:rsidP="00A52657">
      <w:pPr>
        <w:ind w:firstLine="0"/>
      </w:pPr>
      <w:r>
        <w:t>7</w:t>
      </w:r>
      <w:r w:rsidR="00C425E3">
        <w:t xml:space="preserve">. </w:t>
      </w:r>
      <w:r>
        <w:t>O</w:t>
      </w:r>
      <w:r w:rsidR="0025255F">
        <w:t>ther influences</w:t>
      </w:r>
      <w:r>
        <w:t>/interests:</w:t>
      </w:r>
      <w:r w:rsidR="0025255F">
        <w:t xml:space="preserve"> How did he feel about wood, Japanese architecture, music</w:t>
      </w:r>
      <w:r w:rsidR="00CB4DDF">
        <w:t>, the fireplace</w:t>
      </w:r>
      <w:r w:rsidR="0025255F">
        <w:t xml:space="preserve">?  </w:t>
      </w:r>
    </w:p>
    <w:p w:rsidR="00C425E3" w:rsidRDefault="00C425E3" w:rsidP="00B04229">
      <w:pPr>
        <w:ind w:firstLine="0"/>
      </w:pPr>
    </w:p>
    <w:p w:rsidR="00A81A4D" w:rsidRDefault="00A81A4D" w:rsidP="00B04229">
      <w:pPr>
        <w:ind w:firstLine="0"/>
      </w:pPr>
    </w:p>
    <w:p w:rsidR="00482D47" w:rsidRDefault="00A81A4D" w:rsidP="00B04229">
      <w:pPr>
        <w:ind w:firstLine="0"/>
      </w:pPr>
      <w:r>
        <w:t>8</w:t>
      </w:r>
      <w:r w:rsidR="0025255F">
        <w:t xml:space="preserve">.  Why did his buildings appeal to certain kinds of clients?  What kinds of people were they? </w:t>
      </w:r>
    </w:p>
    <w:p w:rsidR="00A52657" w:rsidRDefault="00A52657" w:rsidP="00B04229">
      <w:pPr>
        <w:ind w:firstLine="0"/>
      </w:pPr>
    </w:p>
    <w:p w:rsidR="00007BB5" w:rsidRDefault="00007BB5" w:rsidP="00B04229">
      <w:pPr>
        <w:ind w:firstLine="0"/>
      </w:pPr>
    </w:p>
    <w:p w:rsidR="00895446" w:rsidRDefault="0093256B" w:rsidP="00B04229">
      <w:pPr>
        <w:ind w:firstLine="0"/>
      </w:pPr>
      <w:r>
        <w:t>9</w:t>
      </w:r>
      <w:r w:rsidR="00A81A4D">
        <w:t>.</w:t>
      </w:r>
      <w:r w:rsidR="00007BB5">
        <w:t xml:space="preserve">  How did Wright </w:t>
      </w:r>
      <w:r>
        <w:t xml:space="preserve">and the Prairie School </w:t>
      </w:r>
      <w:r w:rsidR="00007BB5">
        <w:t>influence other architects or modern architecture in general?</w:t>
      </w:r>
    </w:p>
    <w:p w:rsidR="00895446" w:rsidRDefault="00895446" w:rsidP="00B04229">
      <w:pPr>
        <w:ind w:firstLine="0"/>
      </w:pPr>
      <w:bookmarkStart w:id="0" w:name="_GoBack"/>
      <w:bookmarkEnd w:id="0"/>
    </w:p>
    <w:sectPr w:rsidR="008954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73022E"/>
    <w:multiLevelType w:val="hybridMultilevel"/>
    <w:tmpl w:val="0824D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908"/>
    <w:rsid w:val="00007BB5"/>
    <w:rsid w:val="00103D39"/>
    <w:rsid w:val="0025255F"/>
    <w:rsid w:val="00482D47"/>
    <w:rsid w:val="006469F3"/>
    <w:rsid w:val="00895446"/>
    <w:rsid w:val="008C62D9"/>
    <w:rsid w:val="0093256B"/>
    <w:rsid w:val="009A57B4"/>
    <w:rsid w:val="009B4F1F"/>
    <w:rsid w:val="00A246F2"/>
    <w:rsid w:val="00A50908"/>
    <w:rsid w:val="00A52657"/>
    <w:rsid w:val="00A81A4D"/>
    <w:rsid w:val="00B04229"/>
    <w:rsid w:val="00BC7412"/>
    <w:rsid w:val="00BD0D69"/>
    <w:rsid w:val="00C425E3"/>
    <w:rsid w:val="00CB4DDF"/>
    <w:rsid w:val="00CD4468"/>
    <w:rsid w:val="00DF1FCC"/>
    <w:rsid w:val="00E23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1FCC"/>
    <w:pPr>
      <w:keepNext/>
      <w:ind w:firstLine="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69F3"/>
    <w:pPr>
      <w:keepNext/>
      <w:ind w:firstLine="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50908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5090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F1FCC"/>
    <w:rPr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42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22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4229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BC7412"/>
    <w:pPr>
      <w:ind w:firstLine="0"/>
    </w:pPr>
  </w:style>
  <w:style w:type="character" w:customStyle="1" w:styleId="BodyTextChar">
    <w:name w:val="Body Text Char"/>
    <w:basedOn w:val="DefaultParagraphFont"/>
    <w:link w:val="BodyText"/>
    <w:uiPriority w:val="99"/>
    <w:rsid w:val="00BC7412"/>
  </w:style>
  <w:style w:type="character" w:customStyle="1" w:styleId="Heading2Char">
    <w:name w:val="Heading 2 Char"/>
    <w:basedOn w:val="DefaultParagraphFont"/>
    <w:link w:val="Heading2"/>
    <w:uiPriority w:val="9"/>
    <w:rsid w:val="006469F3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1FCC"/>
    <w:pPr>
      <w:keepNext/>
      <w:ind w:firstLine="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69F3"/>
    <w:pPr>
      <w:keepNext/>
      <w:ind w:firstLine="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50908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5090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F1FCC"/>
    <w:rPr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42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22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4229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BC7412"/>
    <w:pPr>
      <w:ind w:firstLine="0"/>
    </w:pPr>
  </w:style>
  <w:style w:type="character" w:customStyle="1" w:styleId="BodyTextChar">
    <w:name w:val="Body Text Char"/>
    <w:basedOn w:val="DefaultParagraphFont"/>
    <w:link w:val="BodyText"/>
    <w:uiPriority w:val="99"/>
    <w:rsid w:val="00BC7412"/>
  </w:style>
  <w:style w:type="character" w:customStyle="1" w:styleId="Heading2Char">
    <w:name w:val="Heading 2 Char"/>
    <w:basedOn w:val="DefaultParagraphFont"/>
    <w:link w:val="Heading2"/>
    <w:uiPriority w:val="9"/>
    <w:rsid w:val="006469F3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6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268</Words>
  <Characters>1531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Instructor: Gayle Clemans</vt:lpstr>
      <vt:lpstr>    Video: Frank Lloyd Wright and the Prairie School (57:00)      http://digital.fil</vt:lpstr>
    </vt:vector>
  </TitlesOfParts>
  <Company>Toshiba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 Bear</dc:creator>
  <cp:lastModifiedBy>Charlie Bear</cp:lastModifiedBy>
  <cp:revision>16</cp:revision>
  <dcterms:created xsi:type="dcterms:W3CDTF">2014-04-11T22:11:00Z</dcterms:created>
  <dcterms:modified xsi:type="dcterms:W3CDTF">2014-04-11T23:16:00Z</dcterms:modified>
</cp:coreProperties>
</file>